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F2A" w:rsidRDefault="004E5F2A" w:rsidP="007F5D4D">
      <w:pPr>
        <w:spacing w:before="225" w:after="225" w:line="240" w:lineRule="auto"/>
        <w:outlineLvl w:val="1"/>
        <w:rPr>
          <w:rFonts w:ascii="Arial" w:hAnsi="Arial" w:cs="Arial"/>
          <w:b/>
          <w:bCs/>
          <w:caps/>
          <w:color w:val="3A4551"/>
          <w:sz w:val="40"/>
          <w:szCs w:val="40"/>
          <w:lang w:eastAsia="ru-RU"/>
        </w:rPr>
      </w:pPr>
      <w:r w:rsidRPr="00F33849">
        <w:rPr>
          <w:rFonts w:ascii="Arial" w:hAnsi="Arial" w:cs="Arial"/>
          <w:b/>
          <w:bCs/>
          <w:caps/>
          <w:color w:val="3A4551"/>
          <w:sz w:val="40"/>
          <w:szCs w:val="40"/>
          <w:lang w:eastAsia="ru-RU"/>
        </w:rPr>
        <w:t>АО "</w:t>
      </w:r>
      <w:r>
        <w:rPr>
          <w:rFonts w:ascii="Arial" w:hAnsi="Arial" w:cs="Arial"/>
          <w:b/>
          <w:bCs/>
          <w:caps/>
          <w:color w:val="3A4551"/>
          <w:sz w:val="40"/>
          <w:szCs w:val="40"/>
          <w:lang w:eastAsia="ru-RU"/>
        </w:rPr>
        <w:t xml:space="preserve">ФНПЦ </w:t>
      </w:r>
      <w:r w:rsidRPr="00F33849">
        <w:rPr>
          <w:rFonts w:ascii="Arial" w:hAnsi="Arial" w:cs="Arial"/>
          <w:b/>
          <w:bCs/>
          <w:caps/>
          <w:color w:val="3A4551"/>
          <w:sz w:val="40"/>
          <w:szCs w:val="40"/>
          <w:lang w:eastAsia="ru-RU"/>
        </w:rPr>
        <w:t>"</w:t>
      </w:r>
      <w:r>
        <w:rPr>
          <w:rFonts w:ascii="Arial" w:hAnsi="Arial" w:cs="Arial"/>
          <w:b/>
          <w:bCs/>
          <w:caps/>
          <w:color w:val="3A4551"/>
          <w:sz w:val="40"/>
          <w:szCs w:val="40"/>
          <w:lang w:eastAsia="ru-RU"/>
        </w:rPr>
        <w:t xml:space="preserve">ПО </w:t>
      </w:r>
      <w:r w:rsidRPr="00F33849">
        <w:rPr>
          <w:rFonts w:ascii="Arial" w:hAnsi="Arial" w:cs="Arial"/>
          <w:b/>
          <w:bCs/>
          <w:caps/>
          <w:color w:val="3A4551"/>
          <w:sz w:val="40"/>
          <w:szCs w:val="40"/>
          <w:lang w:eastAsia="ru-RU"/>
        </w:rPr>
        <w:t>"</w:t>
      </w:r>
      <w:r>
        <w:rPr>
          <w:rFonts w:ascii="Arial" w:hAnsi="Arial" w:cs="Arial"/>
          <w:b/>
          <w:bCs/>
          <w:caps/>
          <w:color w:val="3A4551"/>
          <w:sz w:val="40"/>
          <w:szCs w:val="40"/>
          <w:lang w:eastAsia="ru-RU"/>
        </w:rPr>
        <w:t>Старт</w:t>
      </w:r>
      <w:r w:rsidRPr="00F33849">
        <w:rPr>
          <w:rFonts w:ascii="Arial" w:hAnsi="Arial" w:cs="Arial"/>
          <w:b/>
          <w:bCs/>
          <w:caps/>
          <w:color w:val="3A4551"/>
          <w:sz w:val="40"/>
          <w:szCs w:val="40"/>
          <w:lang w:eastAsia="ru-RU"/>
        </w:rPr>
        <w:t>"</w:t>
      </w:r>
      <w:r>
        <w:rPr>
          <w:rFonts w:ascii="Arial" w:hAnsi="Arial" w:cs="Arial"/>
          <w:b/>
          <w:bCs/>
          <w:caps/>
          <w:color w:val="3A4551"/>
          <w:sz w:val="40"/>
          <w:szCs w:val="40"/>
          <w:lang w:eastAsia="ru-RU"/>
        </w:rPr>
        <w:t xml:space="preserve"> им. м.в. пРОЦЕНКО</w:t>
      </w:r>
      <w:r w:rsidRPr="00F33849">
        <w:rPr>
          <w:rFonts w:ascii="Arial" w:hAnsi="Arial" w:cs="Arial"/>
          <w:b/>
          <w:bCs/>
          <w:caps/>
          <w:color w:val="3A4551"/>
          <w:sz w:val="40"/>
          <w:szCs w:val="40"/>
          <w:lang w:eastAsia="ru-RU"/>
        </w:rPr>
        <w:t>".</w:t>
      </w:r>
    </w:p>
    <w:p w:rsidR="004E5F2A" w:rsidRPr="00F33849" w:rsidRDefault="004E5F2A" w:rsidP="007F5D4D">
      <w:pPr>
        <w:spacing w:before="225" w:after="225" w:line="240" w:lineRule="auto"/>
        <w:outlineLvl w:val="1"/>
        <w:rPr>
          <w:rFonts w:ascii="Arial" w:hAnsi="Arial" w:cs="Arial"/>
          <w:b/>
          <w:bCs/>
          <w:caps/>
          <w:color w:val="3A4551"/>
          <w:sz w:val="40"/>
          <w:szCs w:val="40"/>
          <w:lang w:eastAsia="ru-RU"/>
        </w:rPr>
      </w:pPr>
      <w:r w:rsidRPr="00F33849">
        <w:rPr>
          <w:rFonts w:ascii="Arial" w:hAnsi="Arial" w:cs="Arial"/>
          <w:b/>
          <w:bCs/>
          <w:caps/>
          <w:color w:val="3A4551"/>
          <w:sz w:val="40"/>
          <w:szCs w:val="40"/>
          <w:lang w:eastAsia="ru-RU"/>
        </w:rPr>
        <w:t>РАСКРЫТИЕ ИНФОРМАЦИИ В СООТВЕТСТВИИ С ПОСТАНОВЛЕНИЕМ ПРАВИТЕЛЬСТВА РФ ОТ 21.01.2004Г. №24.</w:t>
      </w:r>
    </w:p>
    <w:p w:rsidR="004E5F2A" w:rsidRPr="007F5D4D" w:rsidRDefault="004E5F2A" w:rsidP="007F5D4D">
      <w:pPr>
        <w:spacing w:before="225" w:after="225" w:line="240" w:lineRule="auto"/>
        <w:outlineLvl w:val="2"/>
        <w:rPr>
          <w:rFonts w:ascii="Arial" w:hAnsi="Arial" w:cs="Arial"/>
          <w:b/>
          <w:bCs/>
          <w:color w:val="1E1E1E"/>
          <w:sz w:val="30"/>
          <w:szCs w:val="30"/>
          <w:lang w:eastAsia="ru-RU"/>
        </w:rPr>
      </w:pPr>
      <w:r w:rsidRPr="007F5D4D">
        <w:rPr>
          <w:rFonts w:ascii="Arial" w:hAnsi="Arial" w:cs="Arial"/>
          <w:b/>
          <w:bCs/>
          <w:color w:val="1E1E1E"/>
          <w:sz w:val="30"/>
          <w:szCs w:val="30"/>
          <w:lang w:eastAsia="ru-RU"/>
        </w:rPr>
        <w:t>Раскрыти</w:t>
      </w:r>
      <w:r>
        <w:rPr>
          <w:rFonts w:ascii="Arial" w:hAnsi="Arial" w:cs="Arial"/>
          <w:b/>
          <w:bCs/>
          <w:color w:val="1E1E1E"/>
          <w:sz w:val="30"/>
          <w:szCs w:val="30"/>
          <w:lang w:eastAsia="ru-RU"/>
        </w:rPr>
        <w:t>е информации 2023</w:t>
      </w:r>
      <w:r w:rsidRPr="007F5D4D">
        <w:rPr>
          <w:rFonts w:ascii="Arial" w:hAnsi="Arial" w:cs="Arial"/>
          <w:b/>
          <w:bCs/>
          <w:color w:val="1E1E1E"/>
          <w:sz w:val="30"/>
          <w:szCs w:val="30"/>
          <w:lang w:eastAsia="ru-RU"/>
        </w:rPr>
        <w:t xml:space="preserve"> год:</w:t>
      </w:r>
    </w:p>
    <w:tbl>
      <w:tblPr>
        <w:tblW w:w="14700" w:type="dxa"/>
        <w:tblLayout w:type="fixed"/>
        <w:tblCellMar>
          <w:left w:w="0" w:type="dxa"/>
          <w:right w:w="0" w:type="dxa"/>
        </w:tblCellMar>
        <w:tblLook w:val="00A0"/>
      </w:tblPr>
      <w:tblGrid>
        <w:gridCol w:w="840"/>
        <w:gridCol w:w="1260"/>
        <w:gridCol w:w="1080"/>
        <w:gridCol w:w="3780"/>
        <w:gridCol w:w="5142"/>
        <w:gridCol w:w="78"/>
        <w:gridCol w:w="2520"/>
      </w:tblGrid>
      <w:tr w:rsidR="004E5F2A" w:rsidRPr="0072286D" w:rsidTr="00A829D5">
        <w:tc>
          <w:tcPr>
            <w:tcW w:w="3180" w:type="dxa"/>
            <w:gridSpan w:val="3"/>
            <w:tcBorders>
              <w:top w:val="single" w:sz="6" w:space="0" w:color="FFFFFF"/>
              <w:right w:val="single" w:sz="18" w:space="0" w:color="FFFFFF"/>
            </w:tcBorders>
            <w:shd w:val="clear" w:color="auto" w:fill="FBC90B"/>
            <w:tcMar>
              <w:top w:w="150" w:type="dxa"/>
              <w:left w:w="300" w:type="dxa"/>
              <w:bottom w:w="150" w:type="dxa"/>
              <w:right w:w="300" w:type="dxa"/>
            </w:tcMar>
            <w:vAlign w:val="center"/>
          </w:tcPr>
          <w:p w:rsidR="004E5F2A" w:rsidRPr="007F5D4D" w:rsidRDefault="004E5F2A" w:rsidP="007F5D4D">
            <w:pPr>
              <w:spacing w:after="0" w:line="240" w:lineRule="auto"/>
              <w:rPr>
                <w:rFonts w:ascii="Times New Roman" w:hAnsi="Times New Roman"/>
                <w:sz w:val="21"/>
                <w:szCs w:val="21"/>
                <w:lang w:eastAsia="ru-RU"/>
              </w:rPr>
            </w:pPr>
            <w:r w:rsidRPr="007F5D4D">
              <w:rPr>
                <w:rFonts w:ascii="Arial" w:hAnsi="Arial" w:cs="Arial"/>
                <w:color w:val="1E1E1E"/>
                <w:sz w:val="24"/>
                <w:szCs w:val="24"/>
                <w:lang w:eastAsia="ru-RU"/>
              </w:rPr>
              <w:t> </w:t>
            </w:r>
            <w:r>
              <w:rPr>
                <w:rFonts w:ascii="Times New Roman" w:hAnsi="Times New Roman"/>
                <w:sz w:val="21"/>
                <w:szCs w:val="21"/>
                <w:lang w:eastAsia="ru-RU"/>
              </w:rPr>
              <w:t>Постановление №2</w:t>
            </w:r>
          </w:p>
        </w:tc>
        <w:tc>
          <w:tcPr>
            <w:tcW w:w="3780" w:type="dxa"/>
            <w:vMerge w:val="restart"/>
            <w:tcBorders>
              <w:top w:val="single" w:sz="6" w:space="0" w:color="FFFFFF"/>
              <w:right w:val="single" w:sz="18" w:space="0" w:color="FFFFFF"/>
            </w:tcBorders>
            <w:shd w:val="clear" w:color="auto" w:fill="FBC90B"/>
            <w:tcMar>
              <w:top w:w="150" w:type="dxa"/>
              <w:left w:w="300" w:type="dxa"/>
              <w:bottom w:w="150" w:type="dxa"/>
              <w:right w:w="300" w:type="dxa"/>
            </w:tcMar>
            <w:vAlign w:val="center"/>
          </w:tcPr>
          <w:p w:rsidR="004E5F2A" w:rsidRPr="007F5D4D" w:rsidRDefault="004E5F2A" w:rsidP="00442E21">
            <w:pPr>
              <w:spacing w:after="0" w:line="240" w:lineRule="auto"/>
              <w:jc w:val="center"/>
              <w:rPr>
                <w:rFonts w:ascii="Times New Roman" w:hAnsi="Times New Roman"/>
                <w:sz w:val="21"/>
                <w:szCs w:val="21"/>
                <w:lang w:eastAsia="ru-RU"/>
              </w:rPr>
            </w:pPr>
            <w:r w:rsidRPr="007F5D4D">
              <w:rPr>
                <w:rFonts w:ascii="Times New Roman" w:hAnsi="Times New Roman"/>
                <w:sz w:val="21"/>
                <w:szCs w:val="21"/>
                <w:lang w:eastAsia="ru-RU"/>
              </w:rPr>
              <w:t>Периодичность и срок раскрытия информации</w:t>
            </w:r>
          </w:p>
        </w:tc>
        <w:tc>
          <w:tcPr>
            <w:tcW w:w="5220" w:type="dxa"/>
            <w:gridSpan w:val="2"/>
            <w:vMerge w:val="restart"/>
            <w:tcBorders>
              <w:top w:val="single" w:sz="6" w:space="0" w:color="FFFFFF"/>
              <w:right w:val="single" w:sz="18" w:space="0" w:color="FFFFFF"/>
            </w:tcBorders>
            <w:shd w:val="clear" w:color="auto" w:fill="FBC90B"/>
            <w:tcMar>
              <w:top w:w="150" w:type="dxa"/>
              <w:left w:w="300" w:type="dxa"/>
              <w:bottom w:w="150" w:type="dxa"/>
              <w:right w:w="300" w:type="dxa"/>
            </w:tcMar>
            <w:vAlign w:val="center"/>
          </w:tcPr>
          <w:p w:rsidR="004E5F2A" w:rsidRPr="007F5D4D" w:rsidRDefault="004E5F2A" w:rsidP="00442E21">
            <w:pPr>
              <w:spacing w:after="0" w:line="240" w:lineRule="auto"/>
              <w:jc w:val="center"/>
              <w:rPr>
                <w:rFonts w:ascii="Times New Roman" w:hAnsi="Times New Roman"/>
                <w:sz w:val="21"/>
                <w:szCs w:val="21"/>
                <w:lang w:eastAsia="ru-RU"/>
              </w:rPr>
            </w:pPr>
            <w:r w:rsidRPr="007F5D4D">
              <w:rPr>
                <w:rFonts w:ascii="Times New Roman" w:hAnsi="Times New Roman"/>
                <w:sz w:val="21"/>
                <w:szCs w:val="21"/>
                <w:lang w:eastAsia="ru-RU"/>
              </w:rPr>
              <w:t>Содержание</w:t>
            </w:r>
          </w:p>
        </w:tc>
        <w:tc>
          <w:tcPr>
            <w:tcW w:w="2520" w:type="dxa"/>
            <w:vMerge w:val="restart"/>
            <w:tcBorders>
              <w:top w:val="single" w:sz="6" w:space="0" w:color="FFFFFF"/>
            </w:tcBorders>
            <w:shd w:val="clear" w:color="auto" w:fill="FBC90B"/>
            <w:tcMar>
              <w:top w:w="150" w:type="dxa"/>
              <w:left w:w="300" w:type="dxa"/>
              <w:bottom w:w="150" w:type="dxa"/>
              <w:right w:w="300" w:type="dxa"/>
            </w:tcMar>
            <w:vAlign w:val="center"/>
          </w:tcPr>
          <w:p w:rsidR="004E5F2A" w:rsidRPr="007F5D4D" w:rsidRDefault="004E5F2A" w:rsidP="00442E21">
            <w:pPr>
              <w:spacing w:after="0" w:line="240" w:lineRule="auto"/>
              <w:jc w:val="center"/>
              <w:rPr>
                <w:rFonts w:ascii="Times New Roman" w:hAnsi="Times New Roman"/>
                <w:sz w:val="21"/>
                <w:szCs w:val="21"/>
                <w:lang w:eastAsia="ru-RU"/>
              </w:rPr>
            </w:pPr>
            <w:r w:rsidRPr="007F5D4D">
              <w:rPr>
                <w:rFonts w:ascii="Times New Roman" w:hAnsi="Times New Roman"/>
                <w:sz w:val="21"/>
                <w:szCs w:val="21"/>
                <w:lang w:eastAsia="ru-RU"/>
              </w:rPr>
              <w:t>Ссылка для скачивания документа</w:t>
            </w:r>
          </w:p>
        </w:tc>
      </w:tr>
      <w:tr w:rsidR="004E5F2A" w:rsidRPr="0072286D" w:rsidTr="00A829D5">
        <w:tc>
          <w:tcPr>
            <w:tcW w:w="840" w:type="dxa"/>
            <w:tcBorders>
              <w:top w:val="single" w:sz="6" w:space="0" w:color="FFFFFF"/>
              <w:right w:val="single" w:sz="18" w:space="0" w:color="FFFFFF"/>
            </w:tcBorders>
            <w:shd w:val="clear" w:color="auto" w:fill="FBC90B"/>
            <w:tcMar>
              <w:top w:w="57" w:type="dxa"/>
              <w:left w:w="57" w:type="dxa"/>
              <w:bottom w:w="57" w:type="dxa"/>
              <w:right w:w="57" w:type="dxa"/>
            </w:tcMar>
            <w:vAlign w:val="center"/>
          </w:tcPr>
          <w:p w:rsidR="004E5F2A" w:rsidRPr="007F5D4D" w:rsidRDefault="004E5F2A" w:rsidP="00DF6B2F">
            <w:pPr>
              <w:spacing w:after="0" w:line="240" w:lineRule="auto"/>
              <w:jc w:val="center"/>
              <w:rPr>
                <w:rFonts w:ascii="Times New Roman" w:hAnsi="Times New Roman"/>
                <w:sz w:val="21"/>
                <w:szCs w:val="21"/>
                <w:lang w:eastAsia="ru-RU"/>
              </w:rPr>
            </w:pPr>
            <w:r w:rsidRPr="007F5D4D">
              <w:rPr>
                <w:rFonts w:ascii="Times New Roman" w:hAnsi="Times New Roman"/>
                <w:sz w:val="21"/>
                <w:szCs w:val="21"/>
                <w:lang w:eastAsia="ru-RU"/>
              </w:rPr>
              <w:t>Пункт</w:t>
            </w:r>
          </w:p>
        </w:tc>
        <w:tc>
          <w:tcPr>
            <w:tcW w:w="1260" w:type="dxa"/>
            <w:tcBorders>
              <w:top w:val="single" w:sz="6" w:space="0" w:color="FFFFFF"/>
              <w:right w:val="single" w:sz="18" w:space="0" w:color="FFFFFF"/>
            </w:tcBorders>
            <w:shd w:val="clear" w:color="auto" w:fill="FBC90B"/>
            <w:tcMar>
              <w:top w:w="57" w:type="dxa"/>
              <w:left w:w="57" w:type="dxa"/>
              <w:bottom w:w="57" w:type="dxa"/>
              <w:right w:w="57" w:type="dxa"/>
            </w:tcMar>
            <w:vAlign w:val="center"/>
          </w:tcPr>
          <w:p w:rsidR="004E5F2A" w:rsidRPr="007F5D4D" w:rsidRDefault="004E5F2A" w:rsidP="00DF6B2F">
            <w:pPr>
              <w:spacing w:after="0" w:line="240" w:lineRule="auto"/>
              <w:jc w:val="center"/>
              <w:rPr>
                <w:rFonts w:ascii="Times New Roman" w:hAnsi="Times New Roman"/>
                <w:sz w:val="21"/>
                <w:szCs w:val="21"/>
                <w:lang w:eastAsia="ru-RU"/>
              </w:rPr>
            </w:pPr>
            <w:r w:rsidRPr="007F5D4D">
              <w:rPr>
                <w:rFonts w:ascii="Times New Roman" w:hAnsi="Times New Roman"/>
                <w:sz w:val="21"/>
                <w:szCs w:val="21"/>
                <w:lang w:eastAsia="ru-RU"/>
              </w:rPr>
              <w:t>Подпункт</w:t>
            </w:r>
          </w:p>
        </w:tc>
        <w:tc>
          <w:tcPr>
            <w:tcW w:w="1080" w:type="dxa"/>
            <w:tcBorders>
              <w:top w:val="single" w:sz="6" w:space="0" w:color="FFFFFF"/>
            </w:tcBorders>
            <w:shd w:val="clear" w:color="auto" w:fill="FBC90B"/>
            <w:tcMar>
              <w:top w:w="57" w:type="dxa"/>
              <w:left w:w="57" w:type="dxa"/>
              <w:bottom w:w="57" w:type="dxa"/>
              <w:right w:w="57" w:type="dxa"/>
            </w:tcMar>
            <w:vAlign w:val="center"/>
          </w:tcPr>
          <w:p w:rsidR="004E5F2A" w:rsidRPr="007F5D4D" w:rsidRDefault="004E5F2A" w:rsidP="00DF6B2F">
            <w:pPr>
              <w:spacing w:after="0" w:line="240" w:lineRule="auto"/>
              <w:jc w:val="center"/>
              <w:rPr>
                <w:rFonts w:ascii="Times New Roman" w:hAnsi="Times New Roman"/>
                <w:sz w:val="21"/>
                <w:szCs w:val="21"/>
                <w:lang w:eastAsia="ru-RU"/>
              </w:rPr>
            </w:pPr>
            <w:r w:rsidRPr="007F5D4D">
              <w:rPr>
                <w:rFonts w:ascii="Times New Roman" w:hAnsi="Times New Roman"/>
                <w:sz w:val="21"/>
                <w:szCs w:val="21"/>
                <w:lang w:eastAsia="ru-RU"/>
              </w:rPr>
              <w:t>Абзац</w:t>
            </w:r>
          </w:p>
        </w:tc>
        <w:tc>
          <w:tcPr>
            <w:tcW w:w="3780" w:type="dxa"/>
            <w:vMerge/>
            <w:tcBorders>
              <w:top w:val="single" w:sz="6" w:space="0" w:color="FFFFFF"/>
              <w:right w:val="single" w:sz="18" w:space="0" w:color="FFFFFF"/>
            </w:tcBorders>
            <w:vAlign w:val="center"/>
          </w:tcPr>
          <w:p w:rsidR="004E5F2A" w:rsidRPr="007F5D4D" w:rsidRDefault="004E5F2A" w:rsidP="007F5D4D">
            <w:pPr>
              <w:spacing w:after="0" w:line="240" w:lineRule="auto"/>
              <w:rPr>
                <w:rFonts w:ascii="Times New Roman" w:hAnsi="Times New Roman"/>
                <w:sz w:val="21"/>
                <w:szCs w:val="21"/>
                <w:lang w:eastAsia="ru-RU"/>
              </w:rPr>
            </w:pPr>
          </w:p>
        </w:tc>
        <w:tc>
          <w:tcPr>
            <w:tcW w:w="5220" w:type="dxa"/>
            <w:gridSpan w:val="2"/>
            <w:vMerge/>
            <w:tcBorders>
              <w:top w:val="single" w:sz="6" w:space="0" w:color="FFFFFF"/>
              <w:right w:val="single" w:sz="18" w:space="0" w:color="FFFFFF"/>
            </w:tcBorders>
            <w:vAlign w:val="center"/>
          </w:tcPr>
          <w:p w:rsidR="004E5F2A" w:rsidRPr="007F5D4D" w:rsidRDefault="004E5F2A" w:rsidP="007F5D4D">
            <w:pPr>
              <w:spacing w:after="0" w:line="240" w:lineRule="auto"/>
              <w:rPr>
                <w:rFonts w:ascii="Times New Roman" w:hAnsi="Times New Roman"/>
                <w:sz w:val="21"/>
                <w:szCs w:val="21"/>
                <w:lang w:eastAsia="ru-RU"/>
              </w:rPr>
            </w:pPr>
          </w:p>
        </w:tc>
        <w:tc>
          <w:tcPr>
            <w:tcW w:w="2520" w:type="dxa"/>
            <w:vMerge/>
            <w:tcBorders>
              <w:top w:val="single" w:sz="6" w:space="0" w:color="FFFFFF"/>
            </w:tcBorders>
            <w:vAlign w:val="center"/>
          </w:tcPr>
          <w:p w:rsidR="004E5F2A" w:rsidRPr="007F5D4D" w:rsidRDefault="004E5F2A" w:rsidP="007F5D4D">
            <w:pPr>
              <w:spacing w:after="0" w:line="240" w:lineRule="auto"/>
              <w:rPr>
                <w:rFonts w:ascii="Times New Roman" w:hAnsi="Times New Roman"/>
                <w:sz w:val="21"/>
                <w:szCs w:val="21"/>
                <w:lang w:eastAsia="ru-RU"/>
              </w:rPr>
            </w:pPr>
          </w:p>
        </w:tc>
      </w:tr>
      <w:tr w:rsidR="004E5F2A" w:rsidRPr="009078A3" w:rsidTr="00A829D5">
        <w:tc>
          <w:tcPr>
            <w:tcW w:w="840" w:type="dxa"/>
            <w:tcBorders>
              <w:left w:val="single" w:sz="6" w:space="0" w:color="E9ECF1"/>
            </w:tcBorders>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4"/>
                <w:szCs w:val="24"/>
                <w:lang w:eastAsia="ru-RU"/>
              </w:rPr>
            </w:pPr>
            <w:r w:rsidRPr="009078A3">
              <w:rPr>
                <w:rFonts w:ascii="Times New Roman" w:hAnsi="Times New Roman"/>
                <w:sz w:val="24"/>
                <w:szCs w:val="24"/>
                <w:lang w:eastAsia="ru-RU"/>
              </w:rPr>
              <w:t>19</w:t>
            </w:r>
          </w:p>
        </w:tc>
        <w:tc>
          <w:tcPr>
            <w:tcW w:w="126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4"/>
                <w:szCs w:val="24"/>
                <w:lang w:eastAsia="ru-RU"/>
              </w:rPr>
            </w:pPr>
            <w:r w:rsidRPr="009078A3">
              <w:rPr>
                <w:rFonts w:ascii="Times New Roman" w:hAnsi="Times New Roman"/>
                <w:sz w:val="24"/>
                <w:szCs w:val="24"/>
                <w:lang w:eastAsia="ru-RU"/>
              </w:rPr>
              <w:t>а</w:t>
            </w:r>
          </w:p>
        </w:tc>
        <w:tc>
          <w:tcPr>
            <w:tcW w:w="108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3780" w:type="dxa"/>
            <w:shd w:val="clear" w:color="auto" w:fill="FFFFFF"/>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ежегодно, до 1 марта</w:t>
            </w:r>
          </w:p>
        </w:tc>
        <w:tc>
          <w:tcPr>
            <w:tcW w:w="5220" w:type="dxa"/>
            <w:gridSpan w:val="2"/>
            <w:shd w:val="clear" w:color="auto" w:fill="FFFFFF"/>
            <w:tcMar>
              <w:top w:w="150" w:type="dxa"/>
              <w:bottom w:w="15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19 а) о ценах (тарифах) на товары (работы, услуги) субъектов естественных монополий, в отношении которых применяется государственное регулирование (далее - регулируемые товары (работы, услуги)), включая информацию о тарифах на услуги по передаче электрической энергии и размерах платы за технологическое присоединение к электрическим сетям на текущий период регулирования, с указанием источника официального опубликования решения регулирующего органа об установлении тарифов;</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4E5F2A" w:rsidRPr="009078A3" w:rsidRDefault="004E5F2A" w:rsidP="007F5D4D">
            <w:pPr>
              <w:spacing w:after="0" w:line="240" w:lineRule="auto"/>
              <w:rPr>
                <w:b/>
              </w:rPr>
            </w:pPr>
            <w:r w:rsidRPr="009078A3">
              <w:rPr>
                <w:b/>
              </w:rPr>
              <w:t>Файл 19 А1</w:t>
            </w:r>
          </w:p>
          <w:p w:rsidR="004E5F2A" w:rsidRPr="009078A3" w:rsidRDefault="004E5F2A" w:rsidP="007F5D4D">
            <w:pPr>
              <w:spacing w:after="0" w:line="240" w:lineRule="auto"/>
              <w:rPr>
                <w:b/>
                <w:color w:val="0000FF"/>
              </w:rPr>
            </w:pPr>
            <w:r w:rsidRPr="009078A3">
              <w:rPr>
                <w:b/>
              </w:rPr>
              <w:t>Файл 19 А2</w:t>
            </w:r>
            <w:r w:rsidRPr="009078A3">
              <w:rPr>
                <w:b/>
                <w:color w:val="0000FF"/>
              </w:rPr>
              <w:t xml:space="preserve"> </w:t>
            </w:r>
          </w:p>
          <w:p w:rsidR="004E5F2A" w:rsidRPr="009078A3" w:rsidRDefault="004E5F2A" w:rsidP="00224344">
            <w:pPr>
              <w:spacing w:after="0" w:line="240" w:lineRule="auto"/>
              <w:rPr>
                <w:rFonts w:ascii="Times New Roman" w:hAnsi="Times New Roman"/>
                <w:sz w:val="20"/>
                <w:szCs w:val="20"/>
                <w:lang w:eastAsia="ru-RU"/>
              </w:rPr>
            </w:pPr>
          </w:p>
        </w:tc>
      </w:tr>
      <w:tr w:rsidR="004E5F2A" w:rsidRPr="009078A3" w:rsidTr="00A829D5">
        <w:tc>
          <w:tcPr>
            <w:tcW w:w="840" w:type="dxa"/>
            <w:tcBorders>
              <w:left w:val="single" w:sz="6" w:space="0" w:color="E9ECF1"/>
            </w:tcBorders>
            <w:shd w:val="clear" w:color="auto" w:fill="FFFFFF"/>
            <w:tcMar>
              <w:left w:w="300" w:type="dxa"/>
              <w:right w:w="300" w:type="dxa"/>
            </w:tcMar>
            <w:vAlign w:val="center"/>
          </w:tcPr>
          <w:p w:rsidR="004E5F2A" w:rsidRPr="009078A3" w:rsidRDefault="004E5F2A" w:rsidP="009064EC">
            <w:pPr>
              <w:spacing w:after="0" w:line="240" w:lineRule="auto"/>
              <w:rPr>
                <w:rFonts w:ascii="Times New Roman" w:hAnsi="Times New Roman"/>
                <w:sz w:val="24"/>
                <w:szCs w:val="24"/>
                <w:lang w:eastAsia="ru-RU"/>
              </w:rPr>
            </w:pPr>
            <w:r w:rsidRPr="009078A3">
              <w:rPr>
                <w:rFonts w:ascii="Times New Roman" w:hAnsi="Times New Roman"/>
                <w:sz w:val="24"/>
                <w:szCs w:val="24"/>
                <w:lang w:eastAsia="ru-RU"/>
              </w:rPr>
              <w:t>19</w:t>
            </w:r>
          </w:p>
        </w:tc>
        <w:tc>
          <w:tcPr>
            <w:tcW w:w="1260" w:type="dxa"/>
            <w:shd w:val="clear" w:color="auto" w:fill="FFFFFF"/>
            <w:tcMar>
              <w:left w:w="300" w:type="dxa"/>
              <w:right w:w="300" w:type="dxa"/>
            </w:tcMar>
            <w:vAlign w:val="center"/>
          </w:tcPr>
          <w:p w:rsidR="004E5F2A" w:rsidRPr="009078A3" w:rsidRDefault="004E5F2A" w:rsidP="009064EC">
            <w:pPr>
              <w:spacing w:after="0" w:line="240" w:lineRule="auto"/>
              <w:rPr>
                <w:rFonts w:ascii="Times New Roman" w:hAnsi="Times New Roman"/>
                <w:sz w:val="24"/>
                <w:szCs w:val="24"/>
                <w:lang w:eastAsia="ru-RU"/>
              </w:rPr>
            </w:pPr>
            <w:r w:rsidRPr="009078A3">
              <w:rPr>
                <w:rFonts w:ascii="Times New Roman" w:hAnsi="Times New Roman"/>
                <w:sz w:val="24"/>
                <w:szCs w:val="24"/>
                <w:lang w:eastAsia="ru-RU"/>
              </w:rPr>
              <w:t>б</w:t>
            </w:r>
          </w:p>
        </w:tc>
        <w:tc>
          <w:tcPr>
            <w:tcW w:w="1080" w:type="dxa"/>
            <w:shd w:val="clear" w:color="auto" w:fill="FFFFFF"/>
            <w:tcMar>
              <w:left w:w="300" w:type="dxa"/>
              <w:right w:w="300" w:type="dxa"/>
            </w:tcMar>
            <w:vAlign w:val="center"/>
          </w:tcPr>
          <w:p w:rsidR="004E5F2A" w:rsidRPr="009078A3" w:rsidRDefault="004E5F2A" w:rsidP="009064EC">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3780" w:type="dxa"/>
            <w:shd w:val="clear" w:color="auto" w:fill="FFFFFF"/>
            <w:tcMar>
              <w:top w:w="57" w:type="dxa"/>
              <w:left w:w="57" w:type="dxa"/>
              <w:bottom w:w="57" w:type="dxa"/>
              <w:right w:w="57" w:type="dxa"/>
            </w:tcMar>
            <w:vAlign w:val="center"/>
          </w:tcPr>
          <w:p w:rsidR="004E5F2A" w:rsidRPr="009078A3" w:rsidRDefault="004E5F2A" w:rsidP="009064EC">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в течение 5 рабочих дней со дня поступления в сетевую организацию решения регулирующего органа об установлении тарифов</w:t>
            </w:r>
          </w:p>
        </w:tc>
        <w:tc>
          <w:tcPr>
            <w:tcW w:w="5220" w:type="dxa"/>
            <w:gridSpan w:val="2"/>
            <w:shd w:val="clear" w:color="auto" w:fill="FFFFFF"/>
            <w:tcMar>
              <w:top w:w="150" w:type="dxa"/>
              <w:bottom w:w="150" w:type="dxa"/>
            </w:tcMar>
            <w:vAlign w:val="center"/>
          </w:tcPr>
          <w:p w:rsidR="004E5F2A" w:rsidRPr="009078A3" w:rsidRDefault="004E5F2A" w:rsidP="009064EC">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19 б ) о расходах, связанных с осуществлением технологического присоединения, не включаемых в плату за технологическое присоединение (и подлежащих учету (учтенных) в тарифах на услуги по передаче электрической энергии), с указанием источника официального опубликования решения регулирующего органа об установлении тарифов, содержащего информацию о размере таких расходов</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4E5F2A" w:rsidRPr="009078A3" w:rsidRDefault="004E5F2A" w:rsidP="009064EC">
            <w:pPr>
              <w:spacing w:after="0" w:line="240" w:lineRule="auto"/>
              <w:rPr>
                <w:rFonts w:ascii="Times New Roman" w:hAnsi="Times New Roman"/>
                <w:b/>
                <w:color w:val="0000FF"/>
                <w:sz w:val="20"/>
                <w:szCs w:val="20"/>
                <w:lang w:eastAsia="ru-RU"/>
              </w:rPr>
            </w:pPr>
            <w:r w:rsidRPr="009078A3">
              <w:rPr>
                <w:b/>
              </w:rPr>
              <w:t>Файл 19 Б</w:t>
            </w:r>
          </w:p>
        </w:tc>
      </w:tr>
      <w:tr w:rsidR="004E5F2A" w:rsidRPr="009078A3" w:rsidTr="00A829D5">
        <w:tc>
          <w:tcPr>
            <w:tcW w:w="840" w:type="dxa"/>
            <w:tcBorders>
              <w:left w:val="single" w:sz="6" w:space="0" w:color="E9ECF1"/>
            </w:tcBorders>
            <w:shd w:val="clear" w:color="auto" w:fill="FFFFFF"/>
            <w:tcMar>
              <w:left w:w="300" w:type="dxa"/>
              <w:right w:w="300" w:type="dxa"/>
            </w:tcMar>
            <w:vAlign w:val="center"/>
          </w:tcPr>
          <w:p w:rsidR="004E5F2A" w:rsidRPr="009078A3" w:rsidRDefault="004E5F2A" w:rsidP="009064EC">
            <w:pPr>
              <w:spacing w:after="0" w:line="240" w:lineRule="auto"/>
              <w:rPr>
                <w:rFonts w:ascii="Times New Roman" w:hAnsi="Times New Roman"/>
                <w:sz w:val="24"/>
                <w:szCs w:val="24"/>
                <w:lang w:eastAsia="ru-RU"/>
              </w:rPr>
            </w:pPr>
            <w:r w:rsidRPr="009078A3">
              <w:rPr>
                <w:rFonts w:ascii="Times New Roman" w:hAnsi="Times New Roman"/>
                <w:sz w:val="24"/>
                <w:szCs w:val="24"/>
                <w:lang w:eastAsia="ru-RU"/>
              </w:rPr>
              <w:t>19</w:t>
            </w:r>
          </w:p>
        </w:tc>
        <w:tc>
          <w:tcPr>
            <w:tcW w:w="1260" w:type="dxa"/>
            <w:shd w:val="clear" w:color="auto" w:fill="FFFFFF"/>
            <w:tcMar>
              <w:left w:w="300" w:type="dxa"/>
              <w:right w:w="300" w:type="dxa"/>
            </w:tcMar>
            <w:vAlign w:val="center"/>
          </w:tcPr>
          <w:p w:rsidR="004E5F2A" w:rsidRPr="009078A3" w:rsidRDefault="004E5F2A" w:rsidP="009064EC">
            <w:pPr>
              <w:spacing w:after="0" w:line="240" w:lineRule="auto"/>
              <w:rPr>
                <w:rFonts w:ascii="Times New Roman" w:hAnsi="Times New Roman"/>
                <w:sz w:val="24"/>
                <w:szCs w:val="24"/>
                <w:lang w:eastAsia="ru-RU"/>
              </w:rPr>
            </w:pPr>
            <w:r w:rsidRPr="009078A3">
              <w:rPr>
                <w:rFonts w:ascii="Times New Roman" w:hAnsi="Times New Roman"/>
                <w:sz w:val="24"/>
                <w:szCs w:val="24"/>
                <w:lang w:eastAsia="ru-RU"/>
              </w:rPr>
              <w:t>в</w:t>
            </w:r>
          </w:p>
        </w:tc>
        <w:tc>
          <w:tcPr>
            <w:tcW w:w="1080" w:type="dxa"/>
            <w:shd w:val="clear" w:color="auto" w:fill="FFFFFF"/>
            <w:tcMar>
              <w:left w:w="300" w:type="dxa"/>
              <w:right w:w="300" w:type="dxa"/>
            </w:tcMar>
            <w:vAlign w:val="center"/>
          </w:tcPr>
          <w:p w:rsidR="004E5F2A" w:rsidRPr="009078A3" w:rsidRDefault="004E5F2A" w:rsidP="009064EC">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3780" w:type="dxa"/>
            <w:shd w:val="clear" w:color="auto" w:fill="FFFFFF"/>
            <w:tcMar>
              <w:top w:w="57" w:type="dxa"/>
              <w:left w:w="57" w:type="dxa"/>
              <w:bottom w:w="57" w:type="dxa"/>
              <w:right w:w="57" w:type="dxa"/>
            </w:tcMar>
            <w:vAlign w:val="center"/>
          </w:tcPr>
          <w:p w:rsidR="004E5F2A" w:rsidRPr="009078A3" w:rsidRDefault="004E5F2A" w:rsidP="009064EC">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За 10 дней до предоставления в регулирующий орган  сведений о соответствующих расходах для целей технологических присоединений.</w:t>
            </w:r>
          </w:p>
        </w:tc>
        <w:tc>
          <w:tcPr>
            <w:tcW w:w="5220" w:type="dxa"/>
            <w:gridSpan w:val="2"/>
            <w:shd w:val="clear" w:color="auto" w:fill="FFFFFF"/>
            <w:tcMar>
              <w:top w:w="150" w:type="dxa"/>
              <w:bottom w:w="150" w:type="dxa"/>
            </w:tcMar>
            <w:vAlign w:val="center"/>
          </w:tcPr>
          <w:p w:rsidR="004E5F2A" w:rsidRPr="009078A3" w:rsidRDefault="004E5F2A" w:rsidP="009064EC">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xml:space="preserve">19 в)  ) о расходах на строительство введенных в эксплуатацию объектов электросетевого хозяйства для целей технологического присоединения и реализации иных мероприятий инвестиционной программы, на подготовку и выдачу сетевой организацией технических условий и их согласование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на проверку сетевой организацией выполнения заявителем технических условий в соответствии с разделом IX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 декабря </w:t>
            </w:r>
            <w:smartTag w:uri="urn:schemas-microsoft-com:office:smarttags" w:element="metricconverter">
              <w:smartTagPr>
                <w:attr w:name="ProductID" w:val="2004 г"/>
              </w:smartTagPr>
              <w:r w:rsidRPr="009078A3">
                <w:rPr>
                  <w:rFonts w:ascii="Times New Roman" w:hAnsi="Times New Roman"/>
                  <w:sz w:val="20"/>
                  <w:szCs w:val="20"/>
                  <w:lang w:eastAsia="ru-RU"/>
                </w:rPr>
                <w:t>2004 г</w:t>
              </w:r>
            </w:smartTag>
            <w:r w:rsidRPr="009078A3">
              <w:rPr>
                <w:rFonts w:ascii="Times New Roman" w:hAnsi="Times New Roman"/>
                <w:sz w:val="20"/>
                <w:szCs w:val="20"/>
                <w:lang w:eastAsia="ru-RU"/>
              </w:rPr>
              <w:t xml:space="preserve">.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(далее - Правила технологического присоединения); </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4E5F2A" w:rsidRPr="009078A3" w:rsidRDefault="004E5F2A" w:rsidP="009064EC">
            <w:pPr>
              <w:spacing w:after="0" w:line="240" w:lineRule="auto"/>
              <w:rPr>
                <w:rFonts w:ascii="Times New Roman" w:hAnsi="Times New Roman"/>
                <w:b/>
                <w:color w:val="0000FF"/>
                <w:sz w:val="20"/>
                <w:szCs w:val="20"/>
                <w:lang w:eastAsia="ru-RU"/>
              </w:rPr>
            </w:pPr>
            <w:r w:rsidRPr="009078A3">
              <w:rPr>
                <w:b/>
              </w:rPr>
              <w:t>Файл 19 В</w:t>
            </w:r>
          </w:p>
        </w:tc>
      </w:tr>
      <w:tr w:rsidR="004E5F2A" w:rsidRPr="009078A3" w:rsidTr="00A829D5">
        <w:tc>
          <w:tcPr>
            <w:tcW w:w="840" w:type="dxa"/>
            <w:tcBorders>
              <w:left w:val="single" w:sz="6" w:space="0" w:color="E9ECF1"/>
            </w:tcBorders>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4"/>
                <w:szCs w:val="24"/>
                <w:lang w:eastAsia="ru-RU"/>
              </w:rPr>
            </w:pPr>
            <w:r w:rsidRPr="009078A3">
              <w:rPr>
                <w:rFonts w:ascii="Times New Roman" w:hAnsi="Times New Roman"/>
                <w:sz w:val="24"/>
                <w:szCs w:val="24"/>
                <w:lang w:eastAsia="ru-RU"/>
              </w:rPr>
              <w:t>19</w:t>
            </w:r>
          </w:p>
        </w:tc>
        <w:tc>
          <w:tcPr>
            <w:tcW w:w="126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4"/>
                <w:szCs w:val="24"/>
                <w:lang w:eastAsia="ru-RU"/>
              </w:rPr>
            </w:pPr>
            <w:r w:rsidRPr="009078A3">
              <w:rPr>
                <w:rFonts w:ascii="Times New Roman" w:hAnsi="Times New Roman"/>
                <w:sz w:val="24"/>
                <w:szCs w:val="24"/>
                <w:lang w:eastAsia="ru-RU"/>
              </w:rPr>
              <w:t>г</w:t>
            </w:r>
          </w:p>
        </w:tc>
        <w:tc>
          <w:tcPr>
            <w:tcW w:w="108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1</w:t>
            </w:r>
          </w:p>
        </w:tc>
        <w:tc>
          <w:tcPr>
            <w:tcW w:w="3780" w:type="dxa"/>
            <w:shd w:val="clear" w:color="auto" w:fill="FFFFFF"/>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ежегодно, до 1 марта</w:t>
            </w:r>
          </w:p>
        </w:tc>
        <w:tc>
          <w:tcPr>
            <w:tcW w:w="7740" w:type="dxa"/>
            <w:gridSpan w:val="3"/>
            <w:tcBorders>
              <w:right w:val="single" w:sz="6" w:space="0" w:color="E9ECF1"/>
            </w:tcBorders>
            <w:shd w:val="clear" w:color="auto" w:fill="FFFFFF"/>
            <w:tcMar>
              <w:top w:w="150" w:type="dxa"/>
              <w:bottom w:w="150" w:type="dxa"/>
            </w:tcMar>
            <w:vAlign w:val="center"/>
          </w:tcPr>
          <w:p w:rsidR="004E5F2A" w:rsidRPr="009078A3" w:rsidRDefault="004E5F2A" w:rsidP="007F5D4D">
            <w:pPr>
              <w:spacing w:after="0" w:line="240" w:lineRule="auto"/>
              <w:rPr>
                <w:rFonts w:ascii="Times New Roman" w:hAnsi="Times New Roman"/>
                <w:sz w:val="20"/>
                <w:szCs w:val="20"/>
                <w:lang w:eastAsia="ru-RU"/>
              </w:rPr>
            </w:pPr>
            <w:smartTag w:uri="urn:schemas-microsoft-com:office:smarttags" w:element="metricconverter">
              <w:smartTagPr>
                <w:attr w:name="ProductID" w:val="19 г"/>
              </w:smartTagPr>
              <w:r w:rsidRPr="009078A3">
                <w:rPr>
                  <w:rFonts w:ascii="Times New Roman" w:hAnsi="Times New Roman"/>
                  <w:sz w:val="20"/>
                  <w:szCs w:val="20"/>
                  <w:lang w:eastAsia="ru-RU"/>
                </w:rPr>
                <w:t>19 г</w:t>
              </w:r>
            </w:smartTag>
            <w:r w:rsidRPr="009078A3">
              <w:rPr>
                <w:rFonts w:ascii="Times New Roman" w:hAnsi="Times New Roman"/>
                <w:sz w:val="20"/>
                <w:szCs w:val="20"/>
                <w:lang w:eastAsia="ru-RU"/>
              </w:rPr>
              <w:t>) об основных потребительских характеристиках регулируемых товаров, работ и  услуг субъектов естественных монополий и их соответствии государственным и иным утвержденным стандартам качества, включая информацию:</w:t>
            </w:r>
          </w:p>
        </w:tc>
      </w:tr>
      <w:tr w:rsidR="004E5F2A" w:rsidRPr="009078A3" w:rsidTr="00A829D5">
        <w:tc>
          <w:tcPr>
            <w:tcW w:w="840" w:type="dxa"/>
            <w:tcBorders>
              <w:left w:val="single" w:sz="6" w:space="0" w:color="E9ECF1"/>
            </w:tcBorders>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2</w:t>
            </w:r>
          </w:p>
        </w:tc>
        <w:tc>
          <w:tcPr>
            <w:tcW w:w="3780" w:type="dxa"/>
            <w:shd w:val="clear" w:color="auto" w:fill="E9ECF1"/>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ежегодно, до 1 марта</w:t>
            </w:r>
          </w:p>
        </w:tc>
        <w:tc>
          <w:tcPr>
            <w:tcW w:w="5220" w:type="dxa"/>
            <w:gridSpan w:val="2"/>
            <w:shd w:val="clear" w:color="auto" w:fill="E9ECF1"/>
            <w:tcMar>
              <w:top w:w="150" w:type="dxa"/>
              <w:bottom w:w="15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о балансе электрической энергии и мощности, в том числе об отпуске электроэнергии в сеть и отпуске электроэнергии из сети сетевой компании по уровням напряжений, используемым для ценообразования, потребителям электрической энергии и территориальным сетевым организациям, присоединенным к сетям сетевой организации, об объеме переданной электроэнергии по договорам об оказании услуг по передаче электроэнергии потребителям сетевой организации в разрезе уровней напряжений, используемых для ценообразования, а также о потерях электроэнергии в сетях сетевой организации в абсолютном и относительном выражении по уровням напряжения, используемым для целей ценообразования;</w:t>
            </w:r>
          </w:p>
        </w:tc>
        <w:tc>
          <w:tcPr>
            <w:tcW w:w="2520" w:type="dxa"/>
            <w:tcBorders>
              <w:right w:val="single" w:sz="6" w:space="0" w:color="E9ECF1"/>
            </w:tcBorders>
            <w:shd w:val="clear" w:color="auto" w:fill="E9ECF1"/>
            <w:tcMar>
              <w:top w:w="150" w:type="dxa"/>
              <w:left w:w="300" w:type="dxa"/>
              <w:bottom w:w="150" w:type="dxa"/>
              <w:right w:w="300" w:type="dxa"/>
            </w:tcMar>
            <w:vAlign w:val="center"/>
          </w:tcPr>
          <w:p w:rsidR="004E5F2A" w:rsidRPr="009078A3" w:rsidRDefault="004E5F2A" w:rsidP="007F5D4D">
            <w:pPr>
              <w:spacing w:after="0" w:line="240" w:lineRule="auto"/>
              <w:rPr>
                <w:b/>
              </w:rPr>
            </w:pPr>
            <w:r w:rsidRPr="009078A3">
              <w:rPr>
                <w:b/>
              </w:rPr>
              <w:t>Файл 19 Г2п</w:t>
            </w:r>
          </w:p>
          <w:p w:rsidR="004E5F2A" w:rsidRPr="009078A3" w:rsidRDefault="004E5F2A" w:rsidP="007F5D4D">
            <w:pPr>
              <w:spacing w:after="0" w:line="240" w:lineRule="auto"/>
              <w:rPr>
                <w:rFonts w:ascii="Times New Roman" w:hAnsi="Times New Roman"/>
                <w:sz w:val="20"/>
                <w:szCs w:val="20"/>
                <w:lang w:eastAsia="ru-RU"/>
              </w:rPr>
            </w:pPr>
            <w:r w:rsidRPr="009078A3">
              <w:rPr>
                <w:b/>
              </w:rPr>
              <w:t>Файл 19 Г2ф</w:t>
            </w:r>
          </w:p>
        </w:tc>
      </w:tr>
      <w:tr w:rsidR="004E5F2A" w:rsidRPr="009078A3" w:rsidTr="00A829D5">
        <w:tc>
          <w:tcPr>
            <w:tcW w:w="840" w:type="dxa"/>
            <w:tcBorders>
              <w:left w:val="single" w:sz="6" w:space="0" w:color="E9ECF1"/>
            </w:tcBorders>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3</w:t>
            </w:r>
          </w:p>
        </w:tc>
        <w:tc>
          <w:tcPr>
            <w:tcW w:w="3780" w:type="dxa"/>
            <w:shd w:val="clear" w:color="auto" w:fill="FFFFFF"/>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ежегодно, до 1 марта</w:t>
            </w:r>
          </w:p>
        </w:tc>
        <w:tc>
          <w:tcPr>
            <w:tcW w:w="5220" w:type="dxa"/>
            <w:gridSpan w:val="2"/>
            <w:shd w:val="clear" w:color="auto" w:fill="FFFFFF"/>
            <w:tcMar>
              <w:top w:w="150" w:type="dxa"/>
              <w:bottom w:w="15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о затратах на оплату потерь, в том числе о затратах сетевой организации на покупку потерь в собственных сетях, об уровне нормативных потерь электроэнергии на текущий период с указанием источника опубликования решения об установлении уровня нормативных потерь, о перечне мероприятий по снижению размеров потерь в сетях, а также о сроках их исполнения и источниках финансирования, о закупке сетевыми организациями электрической энергии для компенсации потерь в сетях и ее стоимости, а также о размере фактических потерь, оплачиваемых покупателями при осуществлении расчетов за электрическую энергию по уровням напряжения;</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4E5F2A" w:rsidRPr="009078A3" w:rsidRDefault="004E5F2A" w:rsidP="00DF6481">
            <w:pPr>
              <w:spacing w:after="0" w:line="240" w:lineRule="auto"/>
              <w:rPr>
                <w:b/>
              </w:rPr>
            </w:pPr>
            <w:r w:rsidRPr="009078A3">
              <w:rPr>
                <w:b/>
              </w:rPr>
              <w:t>Файл 19 Г3п</w:t>
            </w:r>
          </w:p>
          <w:p w:rsidR="004E5F2A" w:rsidRPr="009078A3" w:rsidRDefault="004E5F2A" w:rsidP="00DF6481">
            <w:pPr>
              <w:spacing w:after="0" w:line="240" w:lineRule="auto"/>
              <w:rPr>
                <w:rFonts w:ascii="Times New Roman" w:hAnsi="Times New Roman"/>
                <w:b/>
                <w:color w:val="0000FF"/>
                <w:sz w:val="20"/>
                <w:szCs w:val="20"/>
                <w:lang w:eastAsia="ru-RU"/>
              </w:rPr>
            </w:pPr>
            <w:r w:rsidRPr="009078A3">
              <w:rPr>
                <w:b/>
              </w:rPr>
              <w:t>Файл 19 Г3ф</w:t>
            </w:r>
          </w:p>
        </w:tc>
      </w:tr>
      <w:tr w:rsidR="004E5F2A" w:rsidRPr="009078A3" w:rsidTr="00A829D5">
        <w:tc>
          <w:tcPr>
            <w:tcW w:w="840" w:type="dxa"/>
            <w:tcBorders>
              <w:left w:val="single" w:sz="6" w:space="0" w:color="E9ECF1"/>
            </w:tcBorders>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4</w:t>
            </w:r>
          </w:p>
        </w:tc>
        <w:tc>
          <w:tcPr>
            <w:tcW w:w="3780" w:type="dxa"/>
            <w:shd w:val="clear" w:color="auto" w:fill="E9ECF1"/>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ежегодно, до 1 марта</w:t>
            </w:r>
          </w:p>
        </w:tc>
        <w:tc>
          <w:tcPr>
            <w:tcW w:w="5220" w:type="dxa"/>
            <w:gridSpan w:val="2"/>
            <w:shd w:val="clear" w:color="auto" w:fill="E9ECF1"/>
            <w:tcMar>
              <w:top w:w="150" w:type="dxa"/>
              <w:bottom w:w="15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о перечне зон деятельности сетевой организации с детализацией по населенным пунктам и районам городов, определяемых в соответствии с границами балансовой принадлежности электросетевого хозяйства, находящегося в собственности сетевой организации или на ином законном основании;</w:t>
            </w:r>
          </w:p>
        </w:tc>
        <w:tc>
          <w:tcPr>
            <w:tcW w:w="2520" w:type="dxa"/>
            <w:tcBorders>
              <w:right w:val="single" w:sz="6" w:space="0" w:color="E9ECF1"/>
            </w:tcBorders>
            <w:shd w:val="clear" w:color="auto" w:fill="E9ECF1"/>
            <w:tcMar>
              <w:top w:w="150" w:type="dxa"/>
              <w:left w:w="300" w:type="dxa"/>
              <w:bottom w:w="150" w:type="dxa"/>
              <w:right w:w="300" w:type="dxa"/>
            </w:tcMar>
            <w:vAlign w:val="center"/>
          </w:tcPr>
          <w:p w:rsidR="004E5F2A" w:rsidRPr="009078A3" w:rsidRDefault="004E5F2A" w:rsidP="007F5D4D">
            <w:pPr>
              <w:spacing w:after="0" w:line="240" w:lineRule="auto"/>
              <w:rPr>
                <w:rFonts w:ascii="Times New Roman" w:hAnsi="Times New Roman"/>
                <w:b/>
                <w:color w:val="0000FF"/>
                <w:sz w:val="20"/>
                <w:szCs w:val="20"/>
                <w:lang w:eastAsia="ru-RU"/>
              </w:rPr>
            </w:pPr>
            <w:r w:rsidRPr="009078A3">
              <w:rPr>
                <w:b/>
              </w:rPr>
              <w:t>Файл 19 Г4</w:t>
            </w:r>
          </w:p>
        </w:tc>
      </w:tr>
      <w:tr w:rsidR="004E5F2A" w:rsidRPr="009078A3" w:rsidTr="00A829D5">
        <w:tc>
          <w:tcPr>
            <w:tcW w:w="840" w:type="dxa"/>
            <w:tcBorders>
              <w:left w:val="single" w:sz="6" w:space="0" w:color="E9ECF1"/>
            </w:tcBorders>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5</w:t>
            </w:r>
          </w:p>
        </w:tc>
        <w:tc>
          <w:tcPr>
            <w:tcW w:w="3780" w:type="dxa"/>
            <w:shd w:val="clear" w:color="auto" w:fill="FFFFFF"/>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ежегодно, до 1 марта</w:t>
            </w:r>
          </w:p>
        </w:tc>
        <w:tc>
          <w:tcPr>
            <w:tcW w:w="5220" w:type="dxa"/>
            <w:gridSpan w:val="2"/>
            <w:shd w:val="clear" w:color="auto" w:fill="FFFFFF"/>
            <w:tcMar>
              <w:top w:w="150" w:type="dxa"/>
              <w:bottom w:w="15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о техническом состоянии сетей, в том числе о сводных данных об аварийных отключениях в месяц по границам территориальных зон деятельности организации, вызванных авариями или внеплановыми отключениями объектов электросетевого хозяйства, с указанием даты аварийного отключения объектов электросетевого хозяйства и включения их в работу, причин аварий (по итогам расследования в установленном порядке) и мероприятий по их устранению;</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4E5F2A" w:rsidRPr="009078A3" w:rsidRDefault="004E5F2A" w:rsidP="002F21B8">
            <w:pPr>
              <w:spacing w:after="0" w:line="240" w:lineRule="auto"/>
              <w:rPr>
                <w:b/>
              </w:rPr>
            </w:pPr>
            <w:r w:rsidRPr="009078A3">
              <w:rPr>
                <w:b/>
              </w:rPr>
              <w:t>Файл 19 Г5</w:t>
            </w:r>
          </w:p>
          <w:p w:rsidR="004E5F2A" w:rsidRPr="009078A3" w:rsidRDefault="004E5F2A" w:rsidP="00224344">
            <w:pPr>
              <w:spacing w:after="0" w:line="240" w:lineRule="auto"/>
              <w:rPr>
                <w:b/>
              </w:rPr>
            </w:pPr>
            <w:r w:rsidRPr="009078A3">
              <w:rPr>
                <w:b/>
              </w:rPr>
              <w:t>Файл 19 Г5 1</w:t>
            </w:r>
          </w:p>
          <w:p w:rsidR="004E5F2A" w:rsidRPr="009078A3" w:rsidRDefault="004E5F2A" w:rsidP="002F21B8">
            <w:pPr>
              <w:spacing w:after="0" w:line="240" w:lineRule="auto"/>
              <w:rPr>
                <w:rFonts w:ascii="Times New Roman" w:hAnsi="Times New Roman"/>
                <w:b/>
                <w:color w:val="FF0000"/>
                <w:sz w:val="20"/>
                <w:szCs w:val="20"/>
                <w:lang w:eastAsia="ru-RU"/>
              </w:rPr>
            </w:pPr>
          </w:p>
          <w:p w:rsidR="004E5F2A" w:rsidRPr="009078A3" w:rsidRDefault="004E5F2A" w:rsidP="007F5D4D">
            <w:pPr>
              <w:spacing w:after="0" w:line="240" w:lineRule="auto"/>
              <w:rPr>
                <w:rFonts w:ascii="Times New Roman" w:hAnsi="Times New Roman"/>
                <w:color w:val="FF0000"/>
                <w:sz w:val="20"/>
                <w:szCs w:val="20"/>
                <w:lang w:eastAsia="ru-RU"/>
              </w:rPr>
            </w:pPr>
          </w:p>
        </w:tc>
      </w:tr>
      <w:tr w:rsidR="004E5F2A" w:rsidRPr="009078A3" w:rsidTr="00A829D5">
        <w:tc>
          <w:tcPr>
            <w:tcW w:w="840" w:type="dxa"/>
            <w:tcBorders>
              <w:left w:val="single" w:sz="6" w:space="0" w:color="E9ECF1"/>
            </w:tcBorders>
            <w:shd w:val="clear" w:color="auto" w:fill="FFFFFF"/>
            <w:tcMar>
              <w:left w:w="300" w:type="dxa"/>
              <w:right w:w="300" w:type="dxa"/>
            </w:tcMar>
            <w:vAlign w:val="center"/>
          </w:tcPr>
          <w:p w:rsidR="004E5F2A" w:rsidRPr="009078A3" w:rsidRDefault="004E5F2A" w:rsidP="009E03FA">
            <w:pPr>
              <w:spacing w:after="0" w:line="240" w:lineRule="auto"/>
              <w:rPr>
                <w:rFonts w:ascii="Times New Roman" w:hAnsi="Times New Roman"/>
                <w:sz w:val="20"/>
                <w:szCs w:val="20"/>
                <w:lang w:eastAsia="ru-RU"/>
              </w:rPr>
            </w:pPr>
          </w:p>
        </w:tc>
        <w:tc>
          <w:tcPr>
            <w:tcW w:w="1260" w:type="dxa"/>
            <w:shd w:val="clear" w:color="auto" w:fill="FFFFFF"/>
            <w:tcMar>
              <w:left w:w="300" w:type="dxa"/>
              <w:right w:w="300" w:type="dxa"/>
            </w:tcMar>
            <w:vAlign w:val="center"/>
          </w:tcPr>
          <w:p w:rsidR="004E5F2A" w:rsidRPr="009078A3" w:rsidRDefault="004E5F2A" w:rsidP="009E03FA">
            <w:pPr>
              <w:spacing w:after="0" w:line="240" w:lineRule="auto"/>
              <w:rPr>
                <w:rFonts w:ascii="Times New Roman" w:hAnsi="Times New Roman"/>
                <w:sz w:val="20"/>
                <w:szCs w:val="20"/>
                <w:lang w:eastAsia="ru-RU"/>
              </w:rPr>
            </w:pPr>
          </w:p>
        </w:tc>
        <w:tc>
          <w:tcPr>
            <w:tcW w:w="1080" w:type="dxa"/>
            <w:shd w:val="clear" w:color="auto" w:fill="FFFFFF"/>
            <w:tcMar>
              <w:left w:w="300" w:type="dxa"/>
              <w:right w:w="300" w:type="dxa"/>
            </w:tcMar>
            <w:vAlign w:val="center"/>
          </w:tcPr>
          <w:p w:rsidR="004E5F2A" w:rsidRPr="009078A3" w:rsidRDefault="004E5F2A" w:rsidP="009E03FA">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6</w:t>
            </w:r>
          </w:p>
        </w:tc>
        <w:tc>
          <w:tcPr>
            <w:tcW w:w="3780" w:type="dxa"/>
            <w:shd w:val="clear" w:color="auto" w:fill="FFFFFF"/>
            <w:tcMar>
              <w:top w:w="57" w:type="dxa"/>
              <w:left w:w="57" w:type="dxa"/>
              <w:bottom w:w="57" w:type="dxa"/>
              <w:right w:w="57" w:type="dxa"/>
            </w:tcMar>
            <w:vAlign w:val="center"/>
          </w:tcPr>
          <w:p w:rsidR="004E5F2A" w:rsidRPr="009078A3" w:rsidRDefault="004E5F2A" w:rsidP="009E03FA">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ежеквартально</w:t>
            </w:r>
          </w:p>
        </w:tc>
        <w:tc>
          <w:tcPr>
            <w:tcW w:w="5220" w:type="dxa"/>
            <w:gridSpan w:val="2"/>
            <w:shd w:val="clear" w:color="auto" w:fill="FFFFFF"/>
            <w:tcMar>
              <w:top w:w="150" w:type="dxa"/>
              <w:bottom w:w="150" w:type="dxa"/>
            </w:tcMar>
            <w:vAlign w:val="center"/>
          </w:tcPr>
          <w:p w:rsidR="004E5F2A" w:rsidRPr="009078A3" w:rsidRDefault="004E5F2A" w:rsidP="009E03FA">
            <w:pPr>
              <w:spacing w:after="0" w:line="240" w:lineRule="auto"/>
              <w:rPr>
                <w:rFonts w:ascii="Times New Roman" w:hAnsi="Times New Roman"/>
                <w:sz w:val="20"/>
                <w:szCs w:val="20"/>
                <w:lang w:eastAsia="ru-RU"/>
              </w:rPr>
            </w:pPr>
            <w:smartTag w:uri="urn:schemas-microsoft-com:office:smarttags" w:element="metricconverter">
              <w:smartTagPr>
                <w:attr w:name="ProductID" w:val="19 г"/>
              </w:smartTagPr>
              <w:r w:rsidRPr="009078A3">
                <w:rPr>
                  <w:rFonts w:ascii="Times New Roman" w:hAnsi="Times New Roman"/>
                  <w:sz w:val="20"/>
                  <w:szCs w:val="20"/>
                  <w:lang w:eastAsia="ru-RU"/>
                </w:rPr>
                <w:t>19 г</w:t>
              </w:r>
            </w:smartTag>
            <w:r w:rsidRPr="009078A3">
              <w:rPr>
                <w:rFonts w:ascii="Times New Roman" w:hAnsi="Times New Roman"/>
                <w:sz w:val="20"/>
                <w:szCs w:val="20"/>
                <w:lang w:eastAsia="ru-RU"/>
              </w:rPr>
              <w:t xml:space="preserve"> 6) об объеме недопоставленной в результате аварийных отключений электрической энергии;</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4E5F2A" w:rsidRPr="009078A3" w:rsidRDefault="004E5F2A" w:rsidP="00224344">
            <w:pPr>
              <w:spacing w:after="0" w:line="240" w:lineRule="auto"/>
              <w:rPr>
                <w:b/>
              </w:rPr>
            </w:pPr>
            <w:r w:rsidRPr="009078A3">
              <w:rPr>
                <w:b/>
              </w:rPr>
              <w:t>Файл 19 Г6 1, 2</w:t>
            </w:r>
          </w:p>
          <w:p w:rsidR="004E5F2A" w:rsidRPr="009078A3" w:rsidRDefault="004E5F2A" w:rsidP="009E03FA">
            <w:pPr>
              <w:spacing w:after="0" w:line="240" w:lineRule="auto"/>
              <w:rPr>
                <w:rFonts w:ascii="Times New Roman" w:hAnsi="Times New Roman"/>
                <w:b/>
                <w:color w:val="0000FF"/>
                <w:sz w:val="20"/>
                <w:szCs w:val="20"/>
                <w:lang w:eastAsia="ru-RU"/>
              </w:rPr>
            </w:pPr>
          </w:p>
        </w:tc>
      </w:tr>
      <w:tr w:rsidR="004E5F2A" w:rsidRPr="009078A3" w:rsidTr="00A829D5">
        <w:tc>
          <w:tcPr>
            <w:tcW w:w="840" w:type="dxa"/>
            <w:tcBorders>
              <w:left w:val="single" w:sz="6" w:space="0" w:color="E9ECF1"/>
            </w:tcBorders>
            <w:shd w:val="clear" w:color="auto" w:fill="FFFFFF"/>
            <w:tcMar>
              <w:left w:w="300" w:type="dxa"/>
              <w:right w:w="300" w:type="dxa"/>
            </w:tcMar>
            <w:vAlign w:val="center"/>
          </w:tcPr>
          <w:p w:rsidR="004E5F2A" w:rsidRPr="009078A3" w:rsidRDefault="004E5F2A" w:rsidP="009E03FA">
            <w:pPr>
              <w:spacing w:after="0" w:line="240" w:lineRule="auto"/>
              <w:rPr>
                <w:rFonts w:ascii="Times New Roman" w:hAnsi="Times New Roman"/>
                <w:sz w:val="20"/>
                <w:szCs w:val="20"/>
                <w:lang w:eastAsia="ru-RU"/>
              </w:rPr>
            </w:pPr>
          </w:p>
        </w:tc>
        <w:tc>
          <w:tcPr>
            <w:tcW w:w="1260" w:type="dxa"/>
            <w:shd w:val="clear" w:color="auto" w:fill="FFFFFF"/>
            <w:tcMar>
              <w:left w:w="300" w:type="dxa"/>
              <w:right w:w="300" w:type="dxa"/>
            </w:tcMar>
            <w:vAlign w:val="center"/>
          </w:tcPr>
          <w:p w:rsidR="004E5F2A" w:rsidRPr="009078A3" w:rsidRDefault="004E5F2A" w:rsidP="009E03FA">
            <w:pPr>
              <w:spacing w:after="0" w:line="240" w:lineRule="auto"/>
              <w:rPr>
                <w:rFonts w:ascii="Times New Roman" w:hAnsi="Times New Roman"/>
                <w:sz w:val="20"/>
                <w:szCs w:val="20"/>
                <w:lang w:eastAsia="ru-RU"/>
              </w:rPr>
            </w:pPr>
          </w:p>
        </w:tc>
        <w:tc>
          <w:tcPr>
            <w:tcW w:w="1080" w:type="dxa"/>
            <w:shd w:val="clear" w:color="auto" w:fill="FFFFFF"/>
            <w:tcMar>
              <w:left w:w="300" w:type="dxa"/>
              <w:right w:w="300" w:type="dxa"/>
            </w:tcMar>
            <w:vAlign w:val="center"/>
          </w:tcPr>
          <w:p w:rsidR="004E5F2A" w:rsidRPr="009078A3" w:rsidRDefault="004E5F2A" w:rsidP="009E03FA">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7</w:t>
            </w:r>
          </w:p>
        </w:tc>
        <w:tc>
          <w:tcPr>
            <w:tcW w:w="3780" w:type="dxa"/>
            <w:shd w:val="clear" w:color="auto" w:fill="FFFFFF"/>
            <w:tcMar>
              <w:top w:w="57" w:type="dxa"/>
              <w:left w:w="57" w:type="dxa"/>
              <w:bottom w:w="57" w:type="dxa"/>
              <w:right w:w="57" w:type="dxa"/>
            </w:tcMar>
            <w:vAlign w:val="center"/>
          </w:tcPr>
          <w:p w:rsidR="004E5F2A" w:rsidRPr="009078A3" w:rsidRDefault="004E5F2A" w:rsidP="009E03FA">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ежеквартально</w:t>
            </w:r>
          </w:p>
          <w:p w:rsidR="004E5F2A" w:rsidRPr="009078A3" w:rsidRDefault="004E5F2A" w:rsidP="009E03FA">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при появлении свободной для технологического присоединения мощности трансформаторной мощности в течении 3 дней</w:t>
            </w:r>
          </w:p>
        </w:tc>
        <w:tc>
          <w:tcPr>
            <w:tcW w:w="5220" w:type="dxa"/>
            <w:gridSpan w:val="2"/>
            <w:shd w:val="clear" w:color="auto" w:fill="FFFFFF"/>
            <w:tcMar>
              <w:top w:w="150" w:type="dxa"/>
              <w:bottom w:w="150" w:type="dxa"/>
            </w:tcMar>
            <w:vAlign w:val="center"/>
          </w:tcPr>
          <w:p w:rsidR="004E5F2A" w:rsidRPr="009078A3" w:rsidRDefault="004E5F2A" w:rsidP="009E03FA">
            <w:pPr>
              <w:spacing w:after="0" w:line="240" w:lineRule="auto"/>
              <w:rPr>
                <w:rFonts w:ascii="Times New Roman" w:hAnsi="Times New Roman"/>
                <w:sz w:val="20"/>
                <w:szCs w:val="20"/>
                <w:lang w:eastAsia="ru-RU"/>
              </w:rPr>
            </w:pPr>
            <w:smartTag w:uri="urn:schemas-microsoft-com:office:smarttags" w:element="metricconverter">
              <w:smartTagPr>
                <w:attr w:name="ProductID" w:val="19 г"/>
              </w:smartTagPr>
              <w:r w:rsidRPr="009078A3">
                <w:rPr>
                  <w:rFonts w:ascii="Times New Roman" w:hAnsi="Times New Roman"/>
                  <w:sz w:val="20"/>
                  <w:szCs w:val="20"/>
                  <w:lang w:eastAsia="ru-RU"/>
                </w:rPr>
                <w:t>19 г</w:t>
              </w:r>
            </w:smartTag>
            <w:r w:rsidRPr="009078A3">
              <w:rPr>
                <w:rFonts w:ascii="Times New Roman" w:hAnsi="Times New Roman"/>
                <w:sz w:val="20"/>
                <w:szCs w:val="20"/>
                <w:lang w:eastAsia="ru-RU"/>
              </w:rPr>
              <w:t xml:space="preserve"> 7) о наличии объема свободной для технологического присоединения потребителей трансформаторной мощности с указанием текущего объема свободной мощности по центрам питания напряжением 35 кВ и выше; В случае если появление свободной для технологического присоединения потребителей трансформаторной мощности в центре питания связано с отказом потребителей услуг полностью или частично от максимальной мощности принадлежащих им энергопринимающих устройств, то информация, указанная в абзаце седьмом подпункта "г" пункта 19 настоящего документа, подлежит опубликованию на официальном сайте сетевой организации или ином официальном сайте в сети "Интернет", определяемом Правительством Российской Федерации, в течение 3 дней со дня, с которого максимальная мощность потребителя услуг считается сниженной.</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4E5F2A" w:rsidRPr="009078A3" w:rsidRDefault="004E5F2A" w:rsidP="00224344">
            <w:pPr>
              <w:spacing w:after="0" w:line="240" w:lineRule="auto"/>
              <w:rPr>
                <w:b/>
              </w:rPr>
            </w:pPr>
            <w:r w:rsidRPr="009078A3">
              <w:rPr>
                <w:b/>
              </w:rPr>
              <w:t>Файл 19 Г7 1</w:t>
            </w:r>
          </w:p>
          <w:p w:rsidR="004E5F2A" w:rsidRPr="009078A3" w:rsidRDefault="004E5F2A" w:rsidP="009E03FA">
            <w:pPr>
              <w:spacing w:after="0" w:line="240" w:lineRule="auto"/>
              <w:rPr>
                <w:rFonts w:ascii="Times New Roman" w:hAnsi="Times New Roman"/>
                <w:b/>
                <w:sz w:val="20"/>
                <w:szCs w:val="20"/>
                <w:lang w:eastAsia="ru-RU"/>
              </w:rPr>
            </w:pPr>
          </w:p>
        </w:tc>
      </w:tr>
      <w:tr w:rsidR="004E5F2A" w:rsidRPr="009078A3" w:rsidTr="00A829D5">
        <w:tc>
          <w:tcPr>
            <w:tcW w:w="840" w:type="dxa"/>
            <w:tcBorders>
              <w:left w:val="single" w:sz="6" w:space="0" w:color="E9ECF1"/>
            </w:tcBorders>
            <w:shd w:val="clear" w:color="auto" w:fill="FFFFFF"/>
            <w:tcMar>
              <w:left w:w="300" w:type="dxa"/>
              <w:right w:w="300" w:type="dxa"/>
            </w:tcMar>
            <w:vAlign w:val="center"/>
          </w:tcPr>
          <w:p w:rsidR="004E5F2A" w:rsidRPr="009078A3" w:rsidRDefault="004E5F2A" w:rsidP="009E03FA">
            <w:pPr>
              <w:spacing w:after="0" w:line="240" w:lineRule="auto"/>
              <w:rPr>
                <w:rFonts w:ascii="Times New Roman" w:hAnsi="Times New Roman"/>
                <w:sz w:val="20"/>
                <w:szCs w:val="20"/>
                <w:lang w:eastAsia="ru-RU"/>
              </w:rPr>
            </w:pPr>
          </w:p>
        </w:tc>
        <w:tc>
          <w:tcPr>
            <w:tcW w:w="1260" w:type="dxa"/>
            <w:shd w:val="clear" w:color="auto" w:fill="FFFFFF"/>
            <w:tcMar>
              <w:left w:w="300" w:type="dxa"/>
              <w:right w:w="300" w:type="dxa"/>
            </w:tcMar>
            <w:vAlign w:val="center"/>
          </w:tcPr>
          <w:p w:rsidR="004E5F2A" w:rsidRPr="009078A3" w:rsidRDefault="004E5F2A" w:rsidP="009E03FA">
            <w:pPr>
              <w:spacing w:after="0" w:line="240" w:lineRule="auto"/>
              <w:rPr>
                <w:rFonts w:ascii="Times New Roman" w:hAnsi="Times New Roman"/>
                <w:sz w:val="20"/>
                <w:szCs w:val="20"/>
                <w:lang w:eastAsia="ru-RU"/>
              </w:rPr>
            </w:pPr>
          </w:p>
        </w:tc>
        <w:tc>
          <w:tcPr>
            <w:tcW w:w="1080" w:type="dxa"/>
            <w:shd w:val="clear" w:color="auto" w:fill="FFFFFF"/>
            <w:tcMar>
              <w:left w:w="300" w:type="dxa"/>
              <w:right w:w="300" w:type="dxa"/>
            </w:tcMar>
            <w:vAlign w:val="center"/>
          </w:tcPr>
          <w:p w:rsidR="004E5F2A" w:rsidRPr="009078A3" w:rsidRDefault="004E5F2A" w:rsidP="009E03FA">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8</w:t>
            </w:r>
          </w:p>
        </w:tc>
        <w:tc>
          <w:tcPr>
            <w:tcW w:w="3780" w:type="dxa"/>
            <w:shd w:val="clear" w:color="auto" w:fill="FFFFFF"/>
            <w:tcMar>
              <w:top w:w="57" w:type="dxa"/>
              <w:left w:w="57" w:type="dxa"/>
              <w:bottom w:w="57" w:type="dxa"/>
              <w:right w:w="57" w:type="dxa"/>
            </w:tcMar>
            <w:vAlign w:val="center"/>
          </w:tcPr>
          <w:p w:rsidR="004E5F2A" w:rsidRPr="009078A3" w:rsidRDefault="004E5F2A" w:rsidP="009E03FA">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ежеквартально</w:t>
            </w:r>
          </w:p>
        </w:tc>
        <w:tc>
          <w:tcPr>
            <w:tcW w:w="5220" w:type="dxa"/>
            <w:gridSpan w:val="2"/>
            <w:shd w:val="clear" w:color="auto" w:fill="FFFFFF"/>
            <w:tcMar>
              <w:top w:w="150" w:type="dxa"/>
              <w:bottom w:w="150" w:type="dxa"/>
            </w:tcMar>
            <w:vAlign w:val="center"/>
          </w:tcPr>
          <w:p w:rsidR="004E5F2A" w:rsidRPr="009078A3" w:rsidRDefault="004E5F2A" w:rsidP="009E03FA">
            <w:pPr>
              <w:spacing w:after="0" w:line="240" w:lineRule="auto"/>
              <w:rPr>
                <w:rFonts w:ascii="Times New Roman" w:hAnsi="Times New Roman"/>
                <w:sz w:val="20"/>
                <w:szCs w:val="20"/>
                <w:lang w:eastAsia="ru-RU"/>
              </w:rPr>
            </w:pPr>
            <w:smartTag w:uri="urn:schemas-microsoft-com:office:smarttags" w:element="metricconverter">
              <w:smartTagPr>
                <w:attr w:name="ProductID" w:val="19 г"/>
              </w:smartTagPr>
              <w:r w:rsidRPr="009078A3">
                <w:rPr>
                  <w:rFonts w:ascii="Times New Roman" w:hAnsi="Times New Roman"/>
                  <w:sz w:val="20"/>
                  <w:szCs w:val="20"/>
                  <w:lang w:eastAsia="ru-RU"/>
                </w:rPr>
                <w:t>19 г</w:t>
              </w:r>
            </w:smartTag>
            <w:r w:rsidRPr="009078A3">
              <w:rPr>
                <w:rFonts w:ascii="Times New Roman" w:hAnsi="Times New Roman"/>
                <w:sz w:val="20"/>
                <w:szCs w:val="20"/>
                <w:lang w:eastAsia="ru-RU"/>
              </w:rPr>
              <w:t xml:space="preserve"> 8) о наличии объема свободной для технологического присоединения потребителей трансформаторной мощности по подстанциям и распределительным пунктам напряжением ниже 35 кВ с дифференциацией по всем уровням напряжения;</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4E5F2A" w:rsidRPr="009078A3" w:rsidRDefault="004E5F2A" w:rsidP="00224344">
            <w:pPr>
              <w:spacing w:after="0" w:line="240" w:lineRule="auto"/>
              <w:rPr>
                <w:b/>
              </w:rPr>
            </w:pPr>
            <w:r w:rsidRPr="009078A3">
              <w:rPr>
                <w:b/>
              </w:rPr>
              <w:t>Файл 19 Г8 1</w:t>
            </w:r>
          </w:p>
          <w:p w:rsidR="004E5F2A" w:rsidRPr="009078A3" w:rsidRDefault="004E5F2A" w:rsidP="009E03FA">
            <w:pPr>
              <w:spacing w:after="0" w:line="240" w:lineRule="auto"/>
              <w:rPr>
                <w:rFonts w:ascii="Times New Roman" w:hAnsi="Times New Roman"/>
                <w:b/>
                <w:color w:val="0000FF"/>
                <w:sz w:val="20"/>
                <w:szCs w:val="20"/>
                <w:lang w:eastAsia="ru-RU"/>
              </w:rPr>
            </w:pPr>
          </w:p>
        </w:tc>
      </w:tr>
      <w:tr w:rsidR="004E5F2A" w:rsidRPr="009078A3" w:rsidTr="00A829D5">
        <w:tc>
          <w:tcPr>
            <w:tcW w:w="840" w:type="dxa"/>
            <w:tcBorders>
              <w:left w:val="single" w:sz="6" w:space="0" w:color="E9ECF1"/>
            </w:tcBorders>
            <w:shd w:val="clear" w:color="auto" w:fill="FFFFFF"/>
            <w:tcMar>
              <w:left w:w="300" w:type="dxa"/>
              <w:right w:w="300" w:type="dxa"/>
            </w:tcMar>
            <w:vAlign w:val="center"/>
          </w:tcPr>
          <w:p w:rsidR="004E5F2A" w:rsidRPr="009078A3" w:rsidRDefault="004E5F2A" w:rsidP="009E03FA">
            <w:pPr>
              <w:spacing w:after="0" w:line="240" w:lineRule="auto"/>
              <w:rPr>
                <w:rFonts w:ascii="Times New Roman" w:hAnsi="Times New Roman"/>
                <w:sz w:val="20"/>
                <w:szCs w:val="20"/>
                <w:lang w:eastAsia="ru-RU"/>
              </w:rPr>
            </w:pPr>
          </w:p>
        </w:tc>
        <w:tc>
          <w:tcPr>
            <w:tcW w:w="1260" w:type="dxa"/>
            <w:shd w:val="clear" w:color="auto" w:fill="FFFFFF"/>
            <w:tcMar>
              <w:left w:w="300" w:type="dxa"/>
              <w:right w:w="300" w:type="dxa"/>
            </w:tcMar>
            <w:vAlign w:val="center"/>
          </w:tcPr>
          <w:p w:rsidR="004E5F2A" w:rsidRPr="009078A3" w:rsidRDefault="004E5F2A" w:rsidP="009E03FA">
            <w:pPr>
              <w:spacing w:after="0" w:line="240" w:lineRule="auto"/>
              <w:rPr>
                <w:rFonts w:ascii="Times New Roman" w:hAnsi="Times New Roman"/>
                <w:sz w:val="20"/>
                <w:szCs w:val="20"/>
                <w:lang w:eastAsia="ru-RU"/>
              </w:rPr>
            </w:pPr>
          </w:p>
        </w:tc>
        <w:tc>
          <w:tcPr>
            <w:tcW w:w="1080" w:type="dxa"/>
            <w:shd w:val="clear" w:color="auto" w:fill="FFFFFF"/>
            <w:tcMar>
              <w:left w:w="300" w:type="dxa"/>
              <w:right w:w="300" w:type="dxa"/>
            </w:tcMar>
            <w:vAlign w:val="center"/>
          </w:tcPr>
          <w:p w:rsidR="004E5F2A" w:rsidRPr="009078A3" w:rsidRDefault="004E5F2A" w:rsidP="009E03FA">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9</w:t>
            </w:r>
          </w:p>
        </w:tc>
        <w:tc>
          <w:tcPr>
            <w:tcW w:w="3780" w:type="dxa"/>
            <w:shd w:val="clear" w:color="auto" w:fill="FFFFFF"/>
            <w:tcMar>
              <w:top w:w="57" w:type="dxa"/>
              <w:left w:w="57" w:type="dxa"/>
              <w:bottom w:w="57" w:type="dxa"/>
              <w:right w:w="57" w:type="dxa"/>
            </w:tcMar>
            <w:vAlign w:val="center"/>
          </w:tcPr>
          <w:p w:rsidR="004E5F2A" w:rsidRPr="009078A3" w:rsidRDefault="004E5F2A" w:rsidP="009E03FA">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Не реже одного раза в месяц</w:t>
            </w:r>
          </w:p>
        </w:tc>
        <w:tc>
          <w:tcPr>
            <w:tcW w:w="5220" w:type="dxa"/>
            <w:gridSpan w:val="2"/>
            <w:shd w:val="clear" w:color="auto" w:fill="FFFFFF"/>
            <w:tcMar>
              <w:top w:w="150" w:type="dxa"/>
              <w:bottom w:w="150" w:type="dxa"/>
            </w:tcMar>
            <w:vAlign w:val="center"/>
          </w:tcPr>
          <w:p w:rsidR="004E5F2A" w:rsidRPr="009078A3" w:rsidRDefault="004E5F2A" w:rsidP="009E03FA">
            <w:pPr>
              <w:spacing w:after="0" w:line="240" w:lineRule="auto"/>
              <w:rPr>
                <w:rFonts w:ascii="Times New Roman" w:hAnsi="Times New Roman"/>
                <w:sz w:val="20"/>
                <w:szCs w:val="20"/>
                <w:lang w:eastAsia="ru-RU"/>
              </w:rPr>
            </w:pPr>
            <w:smartTag w:uri="urn:schemas-microsoft-com:office:smarttags" w:element="metricconverter">
              <w:smartTagPr>
                <w:attr w:name="ProductID" w:val="19 г"/>
              </w:smartTagPr>
              <w:r w:rsidRPr="009078A3">
                <w:rPr>
                  <w:rFonts w:ascii="Times New Roman" w:hAnsi="Times New Roman"/>
                  <w:sz w:val="20"/>
                  <w:szCs w:val="20"/>
                  <w:lang w:eastAsia="ru-RU"/>
                </w:rPr>
                <w:t>19 г</w:t>
              </w:r>
            </w:smartTag>
            <w:r w:rsidRPr="009078A3">
              <w:rPr>
                <w:rFonts w:ascii="Times New Roman" w:hAnsi="Times New Roman"/>
                <w:sz w:val="20"/>
                <w:szCs w:val="20"/>
                <w:lang w:eastAsia="ru-RU"/>
              </w:rPr>
              <w:t xml:space="preserve"> 9) о вводе в ремонт и выводе из ремонта электросетевых объектов с указанием сроков (сводная информация);</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4E5F2A" w:rsidRPr="009078A3" w:rsidRDefault="004E5F2A" w:rsidP="00224344">
            <w:pPr>
              <w:spacing w:after="0" w:line="240" w:lineRule="auto"/>
              <w:rPr>
                <w:b/>
              </w:rPr>
            </w:pPr>
            <w:r w:rsidRPr="009078A3">
              <w:rPr>
                <w:b/>
              </w:rPr>
              <w:t>Файл 19 Г9</w:t>
            </w:r>
          </w:p>
          <w:p w:rsidR="004E5F2A" w:rsidRPr="009078A3" w:rsidRDefault="004E5F2A" w:rsidP="009E03FA">
            <w:pPr>
              <w:spacing w:after="0" w:line="240" w:lineRule="auto"/>
              <w:rPr>
                <w:rFonts w:ascii="Times New Roman" w:hAnsi="Times New Roman"/>
                <w:sz w:val="20"/>
                <w:szCs w:val="20"/>
                <w:lang w:eastAsia="ru-RU"/>
              </w:rPr>
            </w:pPr>
          </w:p>
        </w:tc>
      </w:tr>
      <w:tr w:rsidR="004E5F2A" w:rsidRPr="009078A3" w:rsidTr="00A829D5">
        <w:tc>
          <w:tcPr>
            <w:tcW w:w="840" w:type="dxa"/>
            <w:tcBorders>
              <w:left w:val="single" w:sz="6" w:space="0" w:color="E9ECF1"/>
            </w:tcBorders>
            <w:tcMar>
              <w:left w:w="300" w:type="dxa"/>
              <w:right w:w="300" w:type="dxa"/>
            </w:tcMar>
            <w:vAlign w:val="center"/>
          </w:tcPr>
          <w:p w:rsidR="004E5F2A" w:rsidRPr="009078A3" w:rsidRDefault="004E5F2A" w:rsidP="009E03FA">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19</w:t>
            </w:r>
          </w:p>
        </w:tc>
        <w:tc>
          <w:tcPr>
            <w:tcW w:w="1260" w:type="dxa"/>
            <w:tcMar>
              <w:left w:w="300" w:type="dxa"/>
              <w:right w:w="300" w:type="dxa"/>
            </w:tcMar>
            <w:vAlign w:val="center"/>
          </w:tcPr>
          <w:p w:rsidR="004E5F2A" w:rsidRPr="009078A3" w:rsidRDefault="004E5F2A" w:rsidP="009E03FA">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д</w:t>
            </w:r>
          </w:p>
        </w:tc>
        <w:tc>
          <w:tcPr>
            <w:tcW w:w="1080" w:type="dxa"/>
            <w:tcMar>
              <w:left w:w="300" w:type="dxa"/>
              <w:right w:w="300" w:type="dxa"/>
            </w:tcMar>
            <w:vAlign w:val="center"/>
          </w:tcPr>
          <w:p w:rsidR="004E5F2A" w:rsidRPr="009078A3" w:rsidRDefault="004E5F2A" w:rsidP="009064EC">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1</w:t>
            </w:r>
          </w:p>
        </w:tc>
        <w:tc>
          <w:tcPr>
            <w:tcW w:w="3780" w:type="dxa"/>
            <w:tcMar>
              <w:top w:w="57" w:type="dxa"/>
              <w:left w:w="57" w:type="dxa"/>
              <w:bottom w:w="57" w:type="dxa"/>
              <w:right w:w="57" w:type="dxa"/>
            </w:tcMar>
            <w:vAlign w:val="center"/>
          </w:tcPr>
          <w:p w:rsidR="004E5F2A" w:rsidRPr="009078A3" w:rsidRDefault="004E5F2A" w:rsidP="009064EC">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Ежемесячно для ТП, РП напряжением 35 кВ и выше;</w:t>
            </w:r>
          </w:p>
          <w:p w:rsidR="004E5F2A" w:rsidRPr="009078A3" w:rsidRDefault="004E5F2A" w:rsidP="009064EC">
            <w:pPr>
              <w:spacing w:after="0" w:line="240" w:lineRule="auto"/>
              <w:rPr>
                <w:rFonts w:ascii="Times New Roman" w:hAnsi="Times New Roman"/>
                <w:sz w:val="20"/>
                <w:szCs w:val="20"/>
                <w:lang w:eastAsia="ru-RU"/>
              </w:rPr>
            </w:pPr>
          </w:p>
          <w:p w:rsidR="004E5F2A" w:rsidRPr="009078A3" w:rsidRDefault="004E5F2A" w:rsidP="009064EC">
            <w:pPr>
              <w:spacing w:after="0" w:line="240" w:lineRule="auto"/>
              <w:rPr>
                <w:rFonts w:ascii="Times New Roman" w:hAnsi="Times New Roman"/>
                <w:sz w:val="20"/>
                <w:szCs w:val="20"/>
                <w:lang w:eastAsia="ru-RU"/>
              </w:rPr>
            </w:pPr>
          </w:p>
          <w:p w:rsidR="004E5F2A" w:rsidRPr="009078A3" w:rsidRDefault="004E5F2A" w:rsidP="009064EC">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в течение 7 дней со дня поступления письменного запроса для ТП, РП напряжением ниже 35 кВ</w:t>
            </w:r>
          </w:p>
        </w:tc>
        <w:tc>
          <w:tcPr>
            <w:tcW w:w="5220" w:type="dxa"/>
            <w:gridSpan w:val="2"/>
            <w:tcMar>
              <w:top w:w="150" w:type="dxa"/>
              <w:bottom w:w="150" w:type="dxa"/>
            </w:tcMar>
            <w:vAlign w:val="center"/>
          </w:tcPr>
          <w:p w:rsidR="004E5F2A" w:rsidRPr="009078A3" w:rsidRDefault="004E5F2A" w:rsidP="009064EC">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19 д) о наличии (об отсутствии) технической возможности доступа к регулируемым товарам (работам, услугам) субъектам естественных монополий и о регистрации и ходе реализации заявок на технологическое присоединение к электрическим сетям, включая информацию, содержащую сводные данные в разрезе субъектов РФ о поданных заявках на технологическое присоединение к эл/сетям и заключенных договорах об осуществлении технологического присоединения к эл/сетям по сетевой компании с указанием количества: </w:t>
            </w:r>
          </w:p>
        </w:tc>
        <w:tc>
          <w:tcPr>
            <w:tcW w:w="2520" w:type="dxa"/>
            <w:tcBorders>
              <w:right w:val="single" w:sz="6" w:space="0" w:color="E9ECF1"/>
            </w:tcBorders>
            <w:tcMar>
              <w:top w:w="150" w:type="dxa"/>
              <w:left w:w="300" w:type="dxa"/>
              <w:bottom w:w="150" w:type="dxa"/>
              <w:right w:w="300" w:type="dxa"/>
            </w:tcMar>
            <w:vAlign w:val="center"/>
          </w:tcPr>
          <w:p w:rsidR="004E5F2A" w:rsidRPr="009078A3" w:rsidRDefault="004E5F2A" w:rsidP="00224344">
            <w:pPr>
              <w:spacing w:after="0" w:line="240" w:lineRule="auto"/>
              <w:rPr>
                <w:b/>
              </w:rPr>
            </w:pPr>
            <w:r w:rsidRPr="009078A3">
              <w:rPr>
                <w:rFonts w:ascii="Times New Roman" w:hAnsi="Times New Roman"/>
                <w:sz w:val="20"/>
                <w:szCs w:val="20"/>
                <w:lang w:eastAsia="ru-RU"/>
              </w:rPr>
              <w:t> </w:t>
            </w:r>
            <w:r w:rsidRPr="009078A3">
              <w:rPr>
                <w:b/>
              </w:rPr>
              <w:t>Файл 19 Д</w:t>
            </w:r>
          </w:p>
          <w:p w:rsidR="004E5F2A" w:rsidRPr="009078A3" w:rsidRDefault="004E5F2A" w:rsidP="00EB2E3F">
            <w:pPr>
              <w:spacing w:after="0" w:line="240" w:lineRule="auto"/>
              <w:rPr>
                <w:rFonts w:ascii="Times New Roman" w:hAnsi="Times New Roman"/>
                <w:b/>
                <w:color w:val="0000FF"/>
                <w:sz w:val="20"/>
                <w:szCs w:val="20"/>
                <w:lang w:eastAsia="ru-RU"/>
              </w:rPr>
            </w:pPr>
          </w:p>
          <w:p w:rsidR="004E5F2A" w:rsidRPr="009078A3" w:rsidRDefault="004E5F2A" w:rsidP="009064EC">
            <w:pPr>
              <w:spacing w:after="0" w:line="240" w:lineRule="auto"/>
              <w:rPr>
                <w:rFonts w:ascii="Times New Roman" w:hAnsi="Times New Roman"/>
                <w:b/>
                <w:color w:val="0000FF"/>
                <w:sz w:val="20"/>
                <w:szCs w:val="20"/>
                <w:lang w:eastAsia="ru-RU"/>
              </w:rPr>
            </w:pPr>
          </w:p>
          <w:p w:rsidR="004E5F2A" w:rsidRPr="009078A3" w:rsidRDefault="004E5F2A" w:rsidP="009064EC">
            <w:pPr>
              <w:spacing w:after="0" w:line="240" w:lineRule="auto"/>
              <w:rPr>
                <w:rFonts w:ascii="Times New Roman" w:hAnsi="Times New Roman"/>
                <w:b/>
                <w:color w:val="0000FF"/>
                <w:sz w:val="20"/>
                <w:szCs w:val="20"/>
                <w:lang w:eastAsia="ru-RU"/>
              </w:rPr>
            </w:pPr>
          </w:p>
          <w:p w:rsidR="004E5F2A" w:rsidRPr="009078A3" w:rsidRDefault="004E5F2A" w:rsidP="009064EC">
            <w:pPr>
              <w:spacing w:after="0" w:line="240" w:lineRule="auto"/>
              <w:rPr>
                <w:rFonts w:ascii="Times New Roman" w:hAnsi="Times New Roman"/>
                <w:sz w:val="20"/>
                <w:szCs w:val="20"/>
                <w:lang w:eastAsia="ru-RU"/>
              </w:rPr>
            </w:pPr>
            <w:r w:rsidRPr="009078A3">
              <w:rPr>
                <w:rFonts w:ascii="Times New Roman" w:hAnsi="Times New Roman"/>
                <w:b/>
                <w:sz w:val="20"/>
                <w:szCs w:val="20"/>
                <w:lang w:eastAsia="ru-RU"/>
              </w:rPr>
              <w:t>Ссылка при наличии запроса</w:t>
            </w:r>
          </w:p>
        </w:tc>
      </w:tr>
      <w:tr w:rsidR="004E5F2A" w:rsidRPr="009078A3" w:rsidTr="00A829D5">
        <w:tc>
          <w:tcPr>
            <w:tcW w:w="840" w:type="dxa"/>
            <w:tcBorders>
              <w:left w:val="single" w:sz="6" w:space="0" w:color="E9ECF1"/>
            </w:tcBorders>
            <w:shd w:val="clear" w:color="auto" w:fill="E9ECF1"/>
            <w:tcMar>
              <w:left w:w="300" w:type="dxa"/>
              <w:right w:w="300" w:type="dxa"/>
            </w:tcMar>
            <w:vAlign w:val="center"/>
          </w:tcPr>
          <w:p w:rsidR="004E5F2A" w:rsidRPr="009078A3" w:rsidRDefault="004E5F2A" w:rsidP="009064EC">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4E5F2A" w:rsidRPr="009078A3" w:rsidRDefault="004E5F2A" w:rsidP="009064EC">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4E5F2A" w:rsidRPr="009078A3" w:rsidRDefault="004E5F2A" w:rsidP="009064EC">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2</w:t>
            </w:r>
          </w:p>
        </w:tc>
        <w:tc>
          <w:tcPr>
            <w:tcW w:w="3780" w:type="dxa"/>
            <w:shd w:val="clear" w:color="auto" w:fill="E9ECF1"/>
            <w:tcMar>
              <w:top w:w="57" w:type="dxa"/>
              <w:left w:w="57" w:type="dxa"/>
              <w:bottom w:w="57" w:type="dxa"/>
              <w:right w:w="57" w:type="dxa"/>
            </w:tcMar>
            <w:vAlign w:val="center"/>
          </w:tcPr>
          <w:p w:rsidR="004E5F2A" w:rsidRPr="009078A3" w:rsidRDefault="004E5F2A" w:rsidP="009064EC">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5220" w:type="dxa"/>
            <w:gridSpan w:val="2"/>
            <w:shd w:val="clear" w:color="auto" w:fill="E9ECF1"/>
            <w:tcMar>
              <w:top w:w="150" w:type="dxa"/>
              <w:bottom w:w="150" w:type="dxa"/>
            </w:tcMar>
            <w:vAlign w:val="center"/>
          </w:tcPr>
          <w:p w:rsidR="004E5F2A" w:rsidRPr="009078A3" w:rsidRDefault="004E5F2A" w:rsidP="009064EC">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поданных заявок и объема мощности, необходимого для их удовлетворения;</w:t>
            </w:r>
          </w:p>
        </w:tc>
        <w:tc>
          <w:tcPr>
            <w:tcW w:w="2520" w:type="dxa"/>
            <w:tcBorders>
              <w:right w:val="single" w:sz="6" w:space="0" w:color="E9ECF1"/>
            </w:tcBorders>
            <w:shd w:val="clear" w:color="auto" w:fill="E9ECF1"/>
            <w:tcMar>
              <w:top w:w="150" w:type="dxa"/>
              <w:left w:w="300" w:type="dxa"/>
              <w:bottom w:w="150" w:type="dxa"/>
              <w:right w:w="300" w:type="dxa"/>
            </w:tcMar>
            <w:vAlign w:val="center"/>
          </w:tcPr>
          <w:p w:rsidR="004E5F2A" w:rsidRPr="009078A3" w:rsidRDefault="004E5F2A" w:rsidP="00BA1CBB">
            <w:pPr>
              <w:spacing w:after="0" w:line="240" w:lineRule="auto"/>
              <w:rPr>
                <w:b/>
              </w:rPr>
            </w:pPr>
            <w:r w:rsidRPr="009078A3">
              <w:rPr>
                <w:rFonts w:ascii="Times New Roman" w:hAnsi="Times New Roman"/>
                <w:sz w:val="20"/>
                <w:szCs w:val="20"/>
                <w:lang w:eastAsia="ru-RU"/>
              </w:rPr>
              <w:t> </w:t>
            </w:r>
            <w:r w:rsidRPr="009078A3">
              <w:rPr>
                <w:b/>
              </w:rPr>
              <w:t>Файл 19 Д</w:t>
            </w:r>
          </w:p>
        </w:tc>
      </w:tr>
      <w:tr w:rsidR="004E5F2A" w:rsidRPr="009078A3" w:rsidTr="00A829D5">
        <w:tc>
          <w:tcPr>
            <w:tcW w:w="840" w:type="dxa"/>
            <w:tcBorders>
              <w:left w:val="single" w:sz="6" w:space="0" w:color="E9ECF1"/>
            </w:tcBorders>
            <w:shd w:val="clear" w:color="auto" w:fill="E9ECF1"/>
            <w:tcMar>
              <w:left w:w="300" w:type="dxa"/>
              <w:right w:w="300" w:type="dxa"/>
            </w:tcMar>
            <w:vAlign w:val="center"/>
          </w:tcPr>
          <w:p w:rsidR="004E5F2A" w:rsidRPr="009078A3" w:rsidRDefault="004E5F2A" w:rsidP="009064EC">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4E5F2A" w:rsidRPr="009078A3" w:rsidRDefault="004E5F2A" w:rsidP="009064EC">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4E5F2A" w:rsidRPr="009078A3" w:rsidRDefault="004E5F2A" w:rsidP="009064EC">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3</w:t>
            </w:r>
          </w:p>
        </w:tc>
        <w:tc>
          <w:tcPr>
            <w:tcW w:w="3780" w:type="dxa"/>
            <w:shd w:val="clear" w:color="auto" w:fill="E9ECF1"/>
            <w:tcMar>
              <w:top w:w="57" w:type="dxa"/>
              <w:left w:w="57" w:type="dxa"/>
              <w:bottom w:w="57" w:type="dxa"/>
              <w:right w:w="57" w:type="dxa"/>
            </w:tcMar>
            <w:vAlign w:val="center"/>
          </w:tcPr>
          <w:p w:rsidR="004E5F2A" w:rsidRPr="009078A3" w:rsidRDefault="004E5F2A" w:rsidP="009064EC">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5220" w:type="dxa"/>
            <w:gridSpan w:val="2"/>
            <w:shd w:val="clear" w:color="auto" w:fill="E9ECF1"/>
            <w:tcMar>
              <w:top w:w="150" w:type="dxa"/>
              <w:bottom w:w="150" w:type="dxa"/>
            </w:tcMar>
            <w:vAlign w:val="center"/>
          </w:tcPr>
          <w:p w:rsidR="004E5F2A" w:rsidRPr="009078A3" w:rsidRDefault="004E5F2A" w:rsidP="009064EC">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заключенных договоров об осуществлении технологического присоединения к эл/сетям, содержащих сведения об объеме присоединяемой мощности, сроке и плате по каждому договору;</w:t>
            </w:r>
          </w:p>
        </w:tc>
        <w:tc>
          <w:tcPr>
            <w:tcW w:w="2520" w:type="dxa"/>
            <w:tcBorders>
              <w:right w:val="single" w:sz="6" w:space="0" w:color="E9ECF1"/>
            </w:tcBorders>
            <w:shd w:val="clear" w:color="auto" w:fill="E9ECF1"/>
            <w:tcMar>
              <w:top w:w="150" w:type="dxa"/>
              <w:left w:w="300" w:type="dxa"/>
              <w:bottom w:w="150" w:type="dxa"/>
              <w:right w:w="300" w:type="dxa"/>
            </w:tcMar>
            <w:vAlign w:val="center"/>
          </w:tcPr>
          <w:p w:rsidR="004E5F2A" w:rsidRPr="009078A3" w:rsidRDefault="004E5F2A" w:rsidP="00BA1CBB">
            <w:pPr>
              <w:spacing w:after="0" w:line="240" w:lineRule="auto"/>
              <w:rPr>
                <w:b/>
              </w:rPr>
            </w:pPr>
            <w:r w:rsidRPr="009078A3">
              <w:rPr>
                <w:rFonts w:ascii="Times New Roman" w:hAnsi="Times New Roman"/>
                <w:sz w:val="20"/>
                <w:szCs w:val="20"/>
                <w:lang w:eastAsia="ru-RU"/>
              </w:rPr>
              <w:t> </w:t>
            </w:r>
            <w:r w:rsidRPr="009078A3">
              <w:rPr>
                <w:b/>
              </w:rPr>
              <w:t>Файл 19 Д</w:t>
            </w:r>
          </w:p>
        </w:tc>
      </w:tr>
      <w:tr w:rsidR="004E5F2A" w:rsidRPr="009078A3" w:rsidTr="00A829D5">
        <w:tc>
          <w:tcPr>
            <w:tcW w:w="840" w:type="dxa"/>
            <w:tcBorders>
              <w:left w:val="single" w:sz="6" w:space="0" w:color="E9ECF1"/>
            </w:tcBorders>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p>
        </w:tc>
        <w:tc>
          <w:tcPr>
            <w:tcW w:w="1260" w:type="dxa"/>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p>
        </w:tc>
        <w:tc>
          <w:tcPr>
            <w:tcW w:w="1080" w:type="dxa"/>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4</w:t>
            </w:r>
          </w:p>
        </w:tc>
        <w:tc>
          <w:tcPr>
            <w:tcW w:w="3780" w:type="dxa"/>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p>
        </w:tc>
        <w:tc>
          <w:tcPr>
            <w:tcW w:w="5220" w:type="dxa"/>
            <w:gridSpan w:val="2"/>
            <w:tcMar>
              <w:top w:w="150" w:type="dxa"/>
              <w:bottom w:w="150" w:type="dxa"/>
            </w:tcMar>
            <w:vAlign w:val="center"/>
          </w:tcPr>
          <w:p w:rsidR="004E5F2A" w:rsidRPr="009078A3" w:rsidRDefault="004E5F2A" w:rsidP="009064EC">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аннулированных заявок на технологическое присоединение;</w:t>
            </w:r>
          </w:p>
        </w:tc>
        <w:tc>
          <w:tcPr>
            <w:tcW w:w="2520" w:type="dxa"/>
            <w:tcBorders>
              <w:right w:val="single" w:sz="6" w:space="0" w:color="E9ECF1"/>
            </w:tcBorders>
            <w:tcMar>
              <w:top w:w="150" w:type="dxa"/>
              <w:left w:w="300" w:type="dxa"/>
              <w:bottom w:w="150" w:type="dxa"/>
              <w:right w:w="300" w:type="dxa"/>
            </w:tcMar>
            <w:vAlign w:val="center"/>
          </w:tcPr>
          <w:p w:rsidR="004E5F2A" w:rsidRPr="009078A3" w:rsidRDefault="004E5F2A" w:rsidP="00BA1CBB">
            <w:pPr>
              <w:spacing w:after="0" w:line="240" w:lineRule="auto"/>
              <w:rPr>
                <w:b/>
              </w:rPr>
            </w:pPr>
            <w:r w:rsidRPr="009078A3">
              <w:rPr>
                <w:rFonts w:ascii="Times New Roman" w:hAnsi="Times New Roman"/>
                <w:sz w:val="20"/>
                <w:szCs w:val="20"/>
                <w:lang w:eastAsia="ru-RU"/>
              </w:rPr>
              <w:t> </w:t>
            </w:r>
            <w:r w:rsidRPr="009078A3">
              <w:rPr>
                <w:b/>
              </w:rPr>
              <w:t>Файл 19 Д</w:t>
            </w:r>
          </w:p>
        </w:tc>
      </w:tr>
      <w:tr w:rsidR="004E5F2A" w:rsidRPr="009078A3" w:rsidTr="00A829D5">
        <w:tc>
          <w:tcPr>
            <w:tcW w:w="840" w:type="dxa"/>
            <w:tcBorders>
              <w:left w:val="single" w:sz="6" w:space="0" w:color="E9ECF1"/>
            </w:tcBorders>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p>
        </w:tc>
        <w:tc>
          <w:tcPr>
            <w:tcW w:w="126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p>
        </w:tc>
        <w:tc>
          <w:tcPr>
            <w:tcW w:w="108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5</w:t>
            </w:r>
          </w:p>
        </w:tc>
        <w:tc>
          <w:tcPr>
            <w:tcW w:w="3780" w:type="dxa"/>
            <w:shd w:val="clear" w:color="auto" w:fill="E9ECF1"/>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p>
        </w:tc>
        <w:tc>
          <w:tcPr>
            <w:tcW w:w="5220" w:type="dxa"/>
            <w:gridSpan w:val="2"/>
            <w:shd w:val="clear" w:color="auto" w:fill="E9ECF1"/>
            <w:tcMar>
              <w:top w:w="150" w:type="dxa"/>
              <w:bottom w:w="150" w:type="dxa"/>
            </w:tcMar>
            <w:vAlign w:val="center"/>
          </w:tcPr>
          <w:p w:rsidR="004E5F2A" w:rsidRPr="009078A3" w:rsidRDefault="004E5F2A" w:rsidP="007F5D4D">
            <w:pPr>
              <w:spacing w:before="225" w:after="225" w:line="240" w:lineRule="auto"/>
              <w:rPr>
                <w:rFonts w:ascii="Times New Roman" w:hAnsi="Times New Roman"/>
                <w:sz w:val="20"/>
                <w:szCs w:val="20"/>
                <w:lang w:eastAsia="ru-RU"/>
              </w:rPr>
            </w:pPr>
            <w:r w:rsidRPr="009078A3">
              <w:rPr>
                <w:rFonts w:ascii="Times New Roman" w:hAnsi="Times New Roman"/>
                <w:sz w:val="20"/>
                <w:szCs w:val="20"/>
                <w:lang w:eastAsia="ru-RU"/>
              </w:rPr>
              <w:t>- выполненных присоединений и присоединенной мощности;</w:t>
            </w:r>
          </w:p>
        </w:tc>
        <w:tc>
          <w:tcPr>
            <w:tcW w:w="2520" w:type="dxa"/>
            <w:tcBorders>
              <w:right w:val="single" w:sz="6" w:space="0" w:color="E9ECF1"/>
            </w:tcBorders>
            <w:shd w:val="clear" w:color="auto" w:fill="E9ECF1"/>
            <w:tcMar>
              <w:top w:w="150" w:type="dxa"/>
              <w:left w:w="300" w:type="dxa"/>
              <w:bottom w:w="150" w:type="dxa"/>
              <w:right w:w="300" w:type="dxa"/>
            </w:tcMar>
            <w:vAlign w:val="center"/>
          </w:tcPr>
          <w:p w:rsidR="004E5F2A" w:rsidRPr="009078A3" w:rsidRDefault="004E5F2A" w:rsidP="00BA1CBB">
            <w:pPr>
              <w:spacing w:after="0" w:line="240" w:lineRule="auto"/>
              <w:rPr>
                <w:b/>
              </w:rPr>
            </w:pPr>
            <w:r w:rsidRPr="009078A3">
              <w:rPr>
                <w:rFonts w:ascii="Times New Roman" w:hAnsi="Times New Roman"/>
                <w:sz w:val="20"/>
                <w:szCs w:val="20"/>
                <w:lang w:eastAsia="ru-RU"/>
              </w:rPr>
              <w:t> </w:t>
            </w:r>
            <w:r w:rsidRPr="009078A3">
              <w:rPr>
                <w:b/>
              </w:rPr>
              <w:t>Файл 19 Д</w:t>
            </w:r>
          </w:p>
        </w:tc>
      </w:tr>
      <w:tr w:rsidR="004E5F2A" w:rsidRPr="009078A3" w:rsidTr="00A829D5">
        <w:tc>
          <w:tcPr>
            <w:tcW w:w="840" w:type="dxa"/>
            <w:tcBorders>
              <w:left w:val="single" w:sz="6" w:space="0" w:color="E9ECF1"/>
            </w:tcBorders>
            <w:tcMar>
              <w:left w:w="300" w:type="dxa"/>
              <w:right w:w="300" w:type="dxa"/>
            </w:tcMar>
            <w:vAlign w:val="center"/>
          </w:tcPr>
          <w:p w:rsidR="004E5F2A" w:rsidRPr="009078A3" w:rsidRDefault="004E5F2A" w:rsidP="009064EC">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19</w:t>
            </w:r>
          </w:p>
        </w:tc>
        <w:tc>
          <w:tcPr>
            <w:tcW w:w="1260" w:type="dxa"/>
            <w:tcMar>
              <w:left w:w="300" w:type="dxa"/>
              <w:right w:w="300" w:type="dxa"/>
            </w:tcMar>
            <w:vAlign w:val="center"/>
          </w:tcPr>
          <w:p w:rsidR="004E5F2A" w:rsidRPr="009078A3" w:rsidRDefault="004E5F2A" w:rsidP="009064EC">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е</w:t>
            </w:r>
          </w:p>
        </w:tc>
        <w:tc>
          <w:tcPr>
            <w:tcW w:w="1080" w:type="dxa"/>
            <w:tcMar>
              <w:left w:w="300" w:type="dxa"/>
              <w:right w:w="300" w:type="dxa"/>
            </w:tcMar>
            <w:vAlign w:val="center"/>
          </w:tcPr>
          <w:p w:rsidR="004E5F2A" w:rsidRPr="009078A3" w:rsidRDefault="004E5F2A" w:rsidP="009064EC">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3780" w:type="dxa"/>
            <w:tcMar>
              <w:top w:w="57" w:type="dxa"/>
              <w:left w:w="57" w:type="dxa"/>
              <w:bottom w:w="57" w:type="dxa"/>
              <w:right w:w="57" w:type="dxa"/>
            </w:tcMar>
            <w:vAlign w:val="center"/>
          </w:tcPr>
          <w:p w:rsidR="004E5F2A" w:rsidRPr="009078A3" w:rsidRDefault="004E5F2A" w:rsidP="009064EC">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ежеквартально</w:t>
            </w:r>
          </w:p>
        </w:tc>
        <w:tc>
          <w:tcPr>
            <w:tcW w:w="5220" w:type="dxa"/>
            <w:gridSpan w:val="2"/>
            <w:tcMar>
              <w:top w:w="150" w:type="dxa"/>
              <w:bottom w:w="150" w:type="dxa"/>
            </w:tcMar>
            <w:vAlign w:val="center"/>
          </w:tcPr>
          <w:p w:rsidR="004E5F2A" w:rsidRPr="009078A3" w:rsidRDefault="004E5F2A" w:rsidP="009064EC">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19 е) о величине резервируемой максимальной мощности, определяемой в соответствии с Правилами недискриминационного доступа к услугам по передаче электрической энергии и оказания этих услуг, утвержденными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с распределением по уровням напряжения</w:t>
            </w:r>
          </w:p>
        </w:tc>
        <w:tc>
          <w:tcPr>
            <w:tcW w:w="2520" w:type="dxa"/>
            <w:tcBorders>
              <w:right w:val="single" w:sz="6" w:space="0" w:color="E9ECF1"/>
            </w:tcBorders>
            <w:tcMar>
              <w:top w:w="150" w:type="dxa"/>
              <w:left w:w="300" w:type="dxa"/>
              <w:bottom w:w="150" w:type="dxa"/>
              <w:right w:w="300" w:type="dxa"/>
            </w:tcMar>
            <w:vAlign w:val="center"/>
          </w:tcPr>
          <w:p w:rsidR="004E5F2A" w:rsidRPr="009078A3" w:rsidRDefault="004E5F2A" w:rsidP="00082FEA">
            <w:pPr>
              <w:spacing w:after="0" w:line="240" w:lineRule="auto"/>
              <w:rPr>
                <w:b/>
              </w:rPr>
            </w:pPr>
            <w:r w:rsidRPr="009078A3">
              <w:rPr>
                <w:rFonts w:ascii="Times New Roman" w:hAnsi="Times New Roman"/>
                <w:sz w:val="20"/>
                <w:szCs w:val="20"/>
                <w:lang w:eastAsia="ru-RU"/>
              </w:rPr>
              <w:t> </w:t>
            </w:r>
            <w:r w:rsidRPr="009078A3">
              <w:rPr>
                <w:b/>
              </w:rPr>
              <w:t>Файл 19 Е 1</w:t>
            </w:r>
          </w:p>
          <w:p w:rsidR="004E5F2A" w:rsidRPr="009078A3" w:rsidRDefault="004E5F2A" w:rsidP="009064EC">
            <w:pPr>
              <w:spacing w:after="0" w:line="240" w:lineRule="auto"/>
              <w:rPr>
                <w:rFonts w:ascii="Times New Roman" w:hAnsi="Times New Roman"/>
                <w:b/>
                <w:color w:val="0000FF"/>
                <w:sz w:val="20"/>
                <w:szCs w:val="20"/>
                <w:lang w:eastAsia="ru-RU"/>
              </w:rPr>
            </w:pPr>
          </w:p>
        </w:tc>
      </w:tr>
      <w:tr w:rsidR="004E5F2A" w:rsidRPr="009078A3" w:rsidTr="00A829D5">
        <w:tc>
          <w:tcPr>
            <w:tcW w:w="840" w:type="dxa"/>
            <w:tcBorders>
              <w:left w:val="single" w:sz="6" w:space="0" w:color="E9ECF1"/>
            </w:tcBorders>
            <w:tcMar>
              <w:left w:w="300" w:type="dxa"/>
              <w:right w:w="300" w:type="dxa"/>
            </w:tcMar>
            <w:vAlign w:val="center"/>
          </w:tcPr>
          <w:p w:rsidR="004E5F2A" w:rsidRPr="009078A3" w:rsidRDefault="004E5F2A" w:rsidP="00D57410">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19</w:t>
            </w:r>
          </w:p>
        </w:tc>
        <w:tc>
          <w:tcPr>
            <w:tcW w:w="1260" w:type="dxa"/>
            <w:tcMar>
              <w:left w:w="300" w:type="dxa"/>
              <w:right w:w="300" w:type="dxa"/>
            </w:tcMar>
            <w:vAlign w:val="center"/>
          </w:tcPr>
          <w:p w:rsidR="004E5F2A" w:rsidRPr="009078A3" w:rsidRDefault="004E5F2A" w:rsidP="00D57410">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ж</w:t>
            </w:r>
          </w:p>
        </w:tc>
        <w:tc>
          <w:tcPr>
            <w:tcW w:w="1080" w:type="dxa"/>
            <w:tcMar>
              <w:left w:w="300" w:type="dxa"/>
              <w:right w:w="300" w:type="dxa"/>
            </w:tcMar>
            <w:vAlign w:val="center"/>
          </w:tcPr>
          <w:p w:rsidR="004E5F2A" w:rsidRPr="009078A3" w:rsidRDefault="004E5F2A" w:rsidP="00D57410">
            <w:pPr>
              <w:spacing w:after="0" w:line="240" w:lineRule="auto"/>
              <w:rPr>
                <w:rFonts w:ascii="Times New Roman" w:hAnsi="Times New Roman"/>
                <w:sz w:val="20"/>
                <w:szCs w:val="20"/>
                <w:lang w:eastAsia="ru-RU"/>
              </w:rPr>
            </w:pPr>
          </w:p>
        </w:tc>
        <w:tc>
          <w:tcPr>
            <w:tcW w:w="3780" w:type="dxa"/>
            <w:tcMar>
              <w:top w:w="57" w:type="dxa"/>
              <w:left w:w="57" w:type="dxa"/>
              <w:bottom w:w="57" w:type="dxa"/>
              <w:right w:w="57" w:type="dxa"/>
            </w:tcMar>
            <w:vAlign w:val="center"/>
          </w:tcPr>
          <w:p w:rsidR="004E5F2A" w:rsidRPr="009078A3" w:rsidRDefault="004E5F2A" w:rsidP="00D57410">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2 раза в год предоставляется субъектам оперативно-диспетчерского управления, в конце каждого полугодия текущего года</w:t>
            </w:r>
          </w:p>
        </w:tc>
        <w:tc>
          <w:tcPr>
            <w:tcW w:w="5220" w:type="dxa"/>
            <w:gridSpan w:val="2"/>
            <w:tcMar>
              <w:top w:w="150" w:type="dxa"/>
              <w:bottom w:w="150" w:type="dxa"/>
            </w:tcMar>
            <w:vAlign w:val="center"/>
          </w:tcPr>
          <w:p w:rsidR="004E5F2A" w:rsidRPr="009078A3" w:rsidRDefault="004E5F2A" w:rsidP="00D57410">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19 ж) о результатах контрольных замеров электрических параметров режимов работы оборудования объектов электросетевого хозяйства</w:t>
            </w:r>
          </w:p>
        </w:tc>
        <w:tc>
          <w:tcPr>
            <w:tcW w:w="2520" w:type="dxa"/>
            <w:tcBorders>
              <w:right w:val="single" w:sz="6" w:space="0" w:color="E9ECF1"/>
            </w:tcBorders>
            <w:tcMar>
              <w:top w:w="150" w:type="dxa"/>
              <w:left w:w="300" w:type="dxa"/>
              <w:bottom w:w="150" w:type="dxa"/>
              <w:right w:w="300" w:type="dxa"/>
            </w:tcMar>
            <w:vAlign w:val="center"/>
          </w:tcPr>
          <w:p w:rsidR="004E5F2A" w:rsidRPr="009078A3" w:rsidRDefault="004E5F2A" w:rsidP="00D57410">
            <w:pPr>
              <w:spacing w:after="0" w:line="240" w:lineRule="auto"/>
              <w:rPr>
                <w:b/>
                <w:color w:val="0000FF"/>
              </w:rPr>
            </w:pPr>
            <w:r w:rsidRPr="009078A3">
              <w:rPr>
                <w:b/>
              </w:rPr>
              <w:t>Файл 19 Ж</w:t>
            </w:r>
            <w:r w:rsidRPr="009078A3">
              <w:rPr>
                <w:b/>
                <w:color w:val="0000FF"/>
              </w:rPr>
              <w:t xml:space="preserve">  </w:t>
            </w:r>
          </w:p>
          <w:p w:rsidR="004E5F2A" w:rsidRPr="009078A3" w:rsidRDefault="004E5F2A" w:rsidP="00D57410">
            <w:pPr>
              <w:spacing w:after="0" w:line="240" w:lineRule="auto"/>
              <w:rPr>
                <w:b/>
                <w:color w:val="0000FF"/>
              </w:rPr>
            </w:pPr>
          </w:p>
          <w:p w:rsidR="004E5F2A" w:rsidRPr="009078A3" w:rsidRDefault="004E5F2A" w:rsidP="00D57410">
            <w:pPr>
              <w:spacing w:after="0" w:line="240" w:lineRule="auto"/>
              <w:rPr>
                <w:b/>
              </w:rPr>
            </w:pPr>
            <w:r w:rsidRPr="009078A3">
              <w:rPr>
                <w:rFonts w:ascii="Times New Roman" w:hAnsi="Times New Roman"/>
                <w:b/>
                <w:sz w:val="20"/>
                <w:szCs w:val="20"/>
                <w:lang w:eastAsia="ru-RU"/>
              </w:rPr>
              <w:t>Ссылка в конце каждого полугодия текущего года</w:t>
            </w:r>
          </w:p>
        </w:tc>
      </w:tr>
      <w:tr w:rsidR="004E5F2A" w:rsidRPr="009078A3" w:rsidTr="00A829D5">
        <w:tc>
          <w:tcPr>
            <w:tcW w:w="840" w:type="dxa"/>
            <w:tcBorders>
              <w:left w:val="single" w:sz="6" w:space="0" w:color="E9ECF1"/>
            </w:tcBorders>
            <w:tcMar>
              <w:left w:w="300" w:type="dxa"/>
              <w:right w:w="300" w:type="dxa"/>
            </w:tcMar>
            <w:vAlign w:val="center"/>
          </w:tcPr>
          <w:p w:rsidR="004E5F2A" w:rsidRPr="009078A3" w:rsidRDefault="004E5F2A" w:rsidP="00D57410">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19</w:t>
            </w:r>
          </w:p>
        </w:tc>
        <w:tc>
          <w:tcPr>
            <w:tcW w:w="1260" w:type="dxa"/>
            <w:tcMar>
              <w:left w:w="300" w:type="dxa"/>
              <w:right w:w="300" w:type="dxa"/>
            </w:tcMar>
            <w:vAlign w:val="center"/>
          </w:tcPr>
          <w:p w:rsidR="004E5F2A" w:rsidRPr="009078A3" w:rsidRDefault="004E5F2A" w:rsidP="00D57410">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з</w:t>
            </w:r>
          </w:p>
        </w:tc>
        <w:tc>
          <w:tcPr>
            <w:tcW w:w="1080" w:type="dxa"/>
            <w:tcMar>
              <w:left w:w="300" w:type="dxa"/>
              <w:right w:w="300" w:type="dxa"/>
            </w:tcMar>
            <w:vAlign w:val="center"/>
          </w:tcPr>
          <w:p w:rsidR="004E5F2A" w:rsidRPr="009078A3" w:rsidRDefault="004E5F2A" w:rsidP="00D57410">
            <w:pPr>
              <w:spacing w:after="0" w:line="240" w:lineRule="auto"/>
              <w:rPr>
                <w:rFonts w:ascii="Times New Roman" w:hAnsi="Times New Roman"/>
                <w:sz w:val="20"/>
                <w:szCs w:val="20"/>
                <w:lang w:eastAsia="ru-RU"/>
              </w:rPr>
            </w:pPr>
          </w:p>
        </w:tc>
        <w:tc>
          <w:tcPr>
            <w:tcW w:w="3780" w:type="dxa"/>
            <w:tcMar>
              <w:top w:w="57" w:type="dxa"/>
              <w:left w:w="57" w:type="dxa"/>
              <w:bottom w:w="57" w:type="dxa"/>
              <w:right w:w="57" w:type="dxa"/>
            </w:tcMar>
            <w:vAlign w:val="center"/>
          </w:tcPr>
          <w:p w:rsidR="004E5F2A" w:rsidRPr="009078A3" w:rsidRDefault="004E5F2A" w:rsidP="00D57410">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ежегодно, до 1 марта</w:t>
            </w:r>
          </w:p>
        </w:tc>
        <w:tc>
          <w:tcPr>
            <w:tcW w:w="5220" w:type="dxa"/>
            <w:gridSpan w:val="2"/>
            <w:tcMar>
              <w:top w:w="150" w:type="dxa"/>
              <w:bottom w:w="150" w:type="dxa"/>
            </w:tcMar>
            <w:vAlign w:val="center"/>
          </w:tcPr>
          <w:p w:rsidR="004E5F2A" w:rsidRPr="009078A3" w:rsidRDefault="004E5F2A" w:rsidP="00D57410">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19 з) об условиях, на которых осуществляется поставка регулируемых товаров, работ и услуг субъектами естественных монополий, и (или) условиях договоров об осуществлении технологического присоединения к электрическим сетям с указанием типовых форм договоров об оказании услуг по передаче электрической энергии, типовых договоров об осуществлении технологического присоединения к электрическим сетям и источника официального опубликования нормативного правового акта, регулирующего условия этих договоров;</w:t>
            </w:r>
          </w:p>
        </w:tc>
        <w:tc>
          <w:tcPr>
            <w:tcW w:w="2520" w:type="dxa"/>
            <w:tcBorders>
              <w:right w:val="single" w:sz="6" w:space="0" w:color="E9ECF1"/>
            </w:tcBorders>
            <w:tcMar>
              <w:top w:w="150" w:type="dxa"/>
              <w:left w:w="300" w:type="dxa"/>
              <w:bottom w:w="150" w:type="dxa"/>
              <w:right w:w="300" w:type="dxa"/>
            </w:tcMar>
            <w:vAlign w:val="center"/>
          </w:tcPr>
          <w:p w:rsidR="004E5F2A" w:rsidRPr="009078A3" w:rsidRDefault="004E5F2A" w:rsidP="00082FEA">
            <w:pPr>
              <w:spacing w:after="0" w:line="240" w:lineRule="auto"/>
            </w:pPr>
            <w:r w:rsidRPr="009078A3">
              <w:rPr>
                <w:b/>
              </w:rPr>
              <w:t>Файл 19 Д</w:t>
            </w:r>
            <w:r w:rsidRPr="009078A3">
              <w:t xml:space="preserve"> </w:t>
            </w:r>
          </w:p>
          <w:p w:rsidR="004E5F2A" w:rsidRPr="009078A3" w:rsidRDefault="004E5F2A" w:rsidP="00D57410">
            <w:pPr>
              <w:spacing w:after="0" w:line="240" w:lineRule="auto"/>
              <w:rPr>
                <w:rFonts w:ascii="Times New Roman" w:hAnsi="Times New Roman"/>
                <w:color w:val="0000FF"/>
                <w:sz w:val="20"/>
                <w:szCs w:val="20"/>
                <w:lang w:eastAsia="ru-RU"/>
              </w:rPr>
            </w:pPr>
          </w:p>
        </w:tc>
      </w:tr>
      <w:tr w:rsidR="004E5F2A" w:rsidRPr="009078A3" w:rsidTr="00A829D5">
        <w:tc>
          <w:tcPr>
            <w:tcW w:w="840" w:type="dxa"/>
            <w:tcBorders>
              <w:left w:val="single" w:sz="6" w:space="0" w:color="E9ECF1"/>
            </w:tcBorders>
            <w:tcMar>
              <w:left w:w="300" w:type="dxa"/>
              <w:right w:w="300" w:type="dxa"/>
            </w:tcMar>
            <w:vAlign w:val="center"/>
          </w:tcPr>
          <w:p w:rsidR="004E5F2A" w:rsidRPr="009078A3" w:rsidRDefault="004E5F2A" w:rsidP="00D57410">
            <w:pPr>
              <w:spacing w:after="0" w:line="240" w:lineRule="auto"/>
              <w:rPr>
                <w:rFonts w:ascii="Times New Roman" w:hAnsi="Times New Roman"/>
                <w:sz w:val="20"/>
                <w:szCs w:val="20"/>
                <w:lang w:eastAsia="ru-RU"/>
              </w:rPr>
            </w:pPr>
          </w:p>
        </w:tc>
        <w:tc>
          <w:tcPr>
            <w:tcW w:w="1260" w:type="dxa"/>
            <w:tcMar>
              <w:left w:w="300" w:type="dxa"/>
              <w:right w:w="300" w:type="dxa"/>
            </w:tcMar>
            <w:vAlign w:val="center"/>
          </w:tcPr>
          <w:p w:rsidR="004E5F2A" w:rsidRPr="009078A3" w:rsidRDefault="004E5F2A" w:rsidP="00D57410">
            <w:pPr>
              <w:spacing w:after="0" w:line="240" w:lineRule="auto"/>
              <w:rPr>
                <w:rFonts w:ascii="Times New Roman" w:hAnsi="Times New Roman"/>
                <w:sz w:val="20"/>
                <w:szCs w:val="20"/>
                <w:lang w:eastAsia="ru-RU"/>
              </w:rPr>
            </w:pPr>
          </w:p>
        </w:tc>
        <w:tc>
          <w:tcPr>
            <w:tcW w:w="1080" w:type="dxa"/>
            <w:tcMar>
              <w:left w:w="300" w:type="dxa"/>
              <w:right w:w="300" w:type="dxa"/>
            </w:tcMar>
            <w:vAlign w:val="center"/>
          </w:tcPr>
          <w:p w:rsidR="004E5F2A" w:rsidRPr="009078A3" w:rsidRDefault="004E5F2A" w:rsidP="00D57410">
            <w:pPr>
              <w:spacing w:after="0" w:line="240" w:lineRule="auto"/>
              <w:rPr>
                <w:rFonts w:ascii="Times New Roman" w:hAnsi="Times New Roman"/>
                <w:sz w:val="20"/>
                <w:szCs w:val="20"/>
                <w:lang w:eastAsia="ru-RU"/>
              </w:rPr>
            </w:pPr>
          </w:p>
        </w:tc>
        <w:tc>
          <w:tcPr>
            <w:tcW w:w="3780" w:type="dxa"/>
            <w:tcMar>
              <w:top w:w="57" w:type="dxa"/>
              <w:left w:w="57" w:type="dxa"/>
              <w:bottom w:w="57" w:type="dxa"/>
              <w:right w:w="57" w:type="dxa"/>
            </w:tcMar>
            <w:vAlign w:val="center"/>
          </w:tcPr>
          <w:p w:rsidR="004E5F2A" w:rsidRPr="009078A3" w:rsidRDefault="004E5F2A" w:rsidP="009E03FA">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в течение 7 дней со дня поступления письменного запроса</w:t>
            </w:r>
          </w:p>
        </w:tc>
        <w:tc>
          <w:tcPr>
            <w:tcW w:w="5220" w:type="dxa"/>
            <w:gridSpan w:val="2"/>
            <w:tcMar>
              <w:top w:w="150" w:type="dxa"/>
              <w:bottom w:w="150" w:type="dxa"/>
            </w:tcMar>
            <w:vAlign w:val="center"/>
          </w:tcPr>
          <w:p w:rsidR="004E5F2A" w:rsidRPr="009078A3" w:rsidRDefault="004E5F2A" w:rsidP="009E03FA">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В отношении подстанций и распределительных пунктов напряжением ниже 35 кВ:</w:t>
            </w:r>
          </w:p>
        </w:tc>
        <w:tc>
          <w:tcPr>
            <w:tcW w:w="2520" w:type="dxa"/>
            <w:tcBorders>
              <w:right w:val="single" w:sz="6" w:space="0" w:color="E9ECF1"/>
            </w:tcBorders>
            <w:tcMar>
              <w:top w:w="150" w:type="dxa"/>
              <w:left w:w="300" w:type="dxa"/>
              <w:bottom w:w="150" w:type="dxa"/>
              <w:right w:w="300" w:type="dxa"/>
            </w:tcMar>
            <w:vAlign w:val="center"/>
          </w:tcPr>
          <w:p w:rsidR="004E5F2A" w:rsidRPr="009078A3" w:rsidRDefault="004E5F2A" w:rsidP="009E03FA">
            <w:pPr>
              <w:spacing w:after="0" w:line="240" w:lineRule="auto"/>
              <w:rPr>
                <w:rFonts w:ascii="Times New Roman" w:hAnsi="Times New Roman"/>
                <w:b/>
                <w:sz w:val="20"/>
                <w:szCs w:val="20"/>
                <w:lang w:eastAsia="ru-RU"/>
              </w:rPr>
            </w:pPr>
            <w:r w:rsidRPr="009078A3">
              <w:rPr>
                <w:rFonts w:ascii="Times New Roman" w:hAnsi="Times New Roman"/>
                <w:b/>
                <w:sz w:val="20"/>
                <w:szCs w:val="20"/>
                <w:lang w:eastAsia="ru-RU"/>
              </w:rPr>
              <w:t>Ссылка при наличии запроса</w:t>
            </w:r>
          </w:p>
        </w:tc>
      </w:tr>
      <w:tr w:rsidR="004E5F2A" w:rsidRPr="009078A3" w:rsidTr="00A829D5">
        <w:tc>
          <w:tcPr>
            <w:tcW w:w="840" w:type="dxa"/>
            <w:tcBorders>
              <w:left w:val="single" w:sz="6" w:space="0" w:color="E9ECF1"/>
            </w:tcBorders>
            <w:tcMar>
              <w:left w:w="300" w:type="dxa"/>
              <w:right w:w="300" w:type="dxa"/>
            </w:tcMar>
            <w:vAlign w:val="center"/>
          </w:tcPr>
          <w:p w:rsidR="004E5F2A" w:rsidRPr="009078A3" w:rsidRDefault="004E5F2A" w:rsidP="00D57410">
            <w:pPr>
              <w:spacing w:after="0" w:line="240" w:lineRule="auto"/>
              <w:rPr>
                <w:rFonts w:ascii="Times New Roman" w:hAnsi="Times New Roman"/>
                <w:sz w:val="24"/>
                <w:szCs w:val="24"/>
                <w:lang w:eastAsia="ru-RU"/>
              </w:rPr>
            </w:pPr>
            <w:r w:rsidRPr="009078A3">
              <w:rPr>
                <w:rFonts w:ascii="Times New Roman" w:hAnsi="Times New Roman"/>
                <w:sz w:val="24"/>
                <w:szCs w:val="24"/>
                <w:lang w:eastAsia="ru-RU"/>
              </w:rPr>
              <w:t>19</w:t>
            </w:r>
          </w:p>
        </w:tc>
        <w:tc>
          <w:tcPr>
            <w:tcW w:w="1260" w:type="dxa"/>
            <w:tcMar>
              <w:left w:w="300" w:type="dxa"/>
              <w:right w:w="300" w:type="dxa"/>
            </w:tcMar>
            <w:vAlign w:val="center"/>
          </w:tcPr>
          <w:p w:rsidR="004E5F2A" w:rsidRPr="009078A3" w:rsidRDefault="004E5F2A" w:rsidP="00D57410">
            <w:pPr>
              <w:spacing w:after="0" w:line="240" w:lineRule="auto"/>
              <w:rPr>
                <w:rFonts w:ascii="Times New Roman" w:hAnsi="Times New Roman"/>
                <w:sz w:val="24"/>
                <w:szCs w:val="24"/>
                <w:lang w:eastAsia="ru-RU"/>
              </w:rPr>
            </w:pPr>
            <w:r w:rsidRPr="009078A3">
              <w:rPr>
                <w:rFonts w:ascii="Times New Roman" w:hAnsi="Times New Roman"/>
                <w:sz w:val="24"/>
                <w:szCs w:val="24"/>
                <w:lang w:eastAsia="ru-RU"/>
              </w:rPr>
              <w:t>и</w:t>
            </w:r>
          </w:p>
        </w:tc>
        <w:tc>
          <w:tcPr>
            <w:tcW w:w="1080" w:type="dxa"/>
            <w:tcMar>
              <w:left w:w="300" w:type="dxa"/>
              <w:right w:w="300" w:type="dxa"/>
            </w:tcMar>
            <w:vAlign w:val="center"/>
          </w:tcPr>
          <w:p w:rsidR="004E5F2A" w:rsidRPr="009078A3" w:rsidRDefault="004E5F2A" w:rsidP="00D57410">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3780" w:type="dxa"/>
            <w:tcMar>
              <w:top w:w="57" w:type="dxa"/>
              <w:left w:w="57" w:type="dxa"/>
              <w:bottom w:w="57" w:type="dxa"/>
              <w:right w:w="57" w:type="dxa"/>
            </w:tcMar>
            <w:vAlign w:val="center"/>
          </w:tcPr>
          <w:p w:rsidR="004E5F2A" w:rsidRPr="009078A3" w:rsidRDefault="004E5F2A" w:rsidP="00D57410">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ежегодно, до 1 марта</w:t>
            </w:r>
          </w:p>
          <w:p w:rsidR="004E5F2A" w:rsidRPr="009078A3" w:rsidRDefault="004E5F2A" w:rsidP="00D57410">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xml:space="preserve"> </w:t>
            </w:r>
          </w:p>
          <w:p w:rsidR="004E5F2A" w:rsidRPr="009078A3" w:rsidRDefault="004E5F2A" w:rsidP="00D57410">
            <w:pPr>
              <w:spacing w:after="0" w:line="240" w:lineRule="auto"/>
              <w:rPr>
                <w:rFonts w:ascii="Times New Roman" w:hAnsi="Times New Roman"/>
                <w:sz w:val="20"/>
                <w:szCs w:val="20"/>
                <w:lang w:eastAsia="ru-RU"/>
              </w:rPr>
            </w:pPr>
          </w:p>
          <w:p w:rsidR="004E5F2A" w:rsidRPr="009078A3" w:rsidRDefault="004E5F2A" w:rsidP="00D57410">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в течение 5 рабочих дней со дня изменений</w:t>
            </w:r>
          </w:p>
        </w:tc>
        <w:tc>
          <w:tcPr>
            <w:tcW w:w="5220" w:type="dxa"/>
            <w:gridSpan w:val="2"/>
            <w:tcMar>
              <w:top w:w="150" w:type="dxa"/>
              <w:bottom w:w="150" w:type="dxa"/>
            </w:tcMar>
            <w:vAlign w:val="center"/>
          </w:tcPr>
          <w:p w:rsidR="004E5F2A" w:rsidRPr="009078A3" w:rsidRDefault="004E5F2A" w:rsidP="00D57410">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19 и) о порядке выполнения технологических, технических и других мероприятий, связанных с технологическим присоединением к электрическим сетям, включая перечень мероприятий, необходимых для осуществления технологического присоединения к электрическим сетям, и порядок выполнения этих мероприятий с указанием ссылок на нормативные правовые акты;</w:t>
            </w:r>
          </w:p>
        </w:tc>
        <w:tc>
          <w:tcPr>
            <w:tcW w:w="2520" w:type="dxa"/>
            <w:tcBorders>
              <w:right w:val="single" w:sz="6" w:space="0" w:color="E9ECF1"/>
            </w:tcBorders>
            <w:tcMar>
              <w:top w:w="150" w:type="dxa"/>
              <w:left w:w="300" w:type="dxa"/>
              <w:bottom w:w="150" w:type="dxa"/>
              <w:right w:w="300" w:type="dxa"/>
            </w:tcMar>
            <w:vAlign w:val="center"/>
          </w:tcPr>
          <w:p w:rsidR="004E5F2A" w:rsidRPr="009078A3" w:rsidRDefault="004E5F2A" w:rsidP="00082FEA">
            <w:pPr>
              <w:spacing w:after="0" w:line="240" w:lineRule="auto"/>
            </w:pPr>
            <w:r w:rsidRPr="009078A3">
              <w:rPr>
                <w:b/>
              </w:rPr>
              <w:t>Файл 19 И 1</w:t>
            </w:r>
          </w:p>
          <w:p w:rsidR="004E5F2A" w:rsidRPr="009078A3" w:rsidRDefault="004E5F2A" w:rsidP="000D2B55">
            <w:pPr>
              <w:spacing w:after="0" w:line="240" w:lineRule="auto"/>
              <w:rPr>
                <w:b/>
                <w:color w:val="0000FF"/>
              </w:rPr>
            </w:pPr>
          </w:p>
          <w:p w:rsidR="004E5F2A" w:rsidRPr="009078A3" w:rsidRDefault="004E5F2A" w:rsidP="00D57410">
            <w:pPr>
              <w:spacing w:after="0" w:line="240" w:lineRule="auto"/>
              <w:rPr>
                <w:rFonts w:ascii="Times New Roman" w:hAnsi="Times New Roman"/>
                <w:sz w:val="20"/>
                <w:szCs w:val="20"/>
                <w:lang w:eastAsia="ru-RU"/>
              </w:rPr>
            </w:pPr>
            <w:r w:rsidRPr="009078A3">
              <w:rPr>
                <w:rFonts w:ascii="Times New Roman" w:hAnsi="Times New Roman"/>
                <w:b/>
                <w:sz w:val="20"/>
                <w:szCs w:val="20"/>
                <w:lang w:eastAsia="ru-RU"/>
              </w:rPr>
              <w:t>Ссылка при наличии изменений</w:t>
            </w:r>
          </w:p>
        </w:tc>
      </w:tr>
      <w:tr w:rsidR="004E5F2A" w:rsidRPr="009078A3" w:rsidTr="00A829D5">
        <w:tc>
          <w:tcPr>
            <w:tcW w:w="840" w:type="dxa"/>
            <w:tcBorders>
              <w:left w:val="single" w:sz="6" w:space="0" w:color="E9ECF1"/>
            </w:tcBorders>
            <w:tcMar>
              <w:left w:w="300" w:type="dxa"/>
              <w:right w:w="300" w:type="dxa"/>
            </w:tcMar>
            <w:vAlign w:val="center"/>
          </w:tcPr>
          <w:p w:rsidR="004E5F2A" w:rsidRPr="009078A3" w:rsidRDefault="004E5F2A" w:rsidP="00D57410">
            <w:pPr>
              <w:spacing w:after="0" w:line="240" w:lineRule="auto"/>
              <w:rPr>
                <w:rFonts w:ascii="Times New Roman" w:hAnsi="Times New Roman"/>
                <w:sz w:val="24"/>
                <w:szCs w:val="24"/>
                <w:lang w:eastAsia="ru-RU"/>
              </w:rPr>
            </w:pPr>
            <w:r w:rsidRPr="009078A3">
              <w:rPr>
                <w:rFonts w:ascii="Times New Roman" w:hAnsi="Times New Roman"/>
                <w:sz w:val="24"/>
                <w:szCs w:val="24"/>
                <w:lang w:eastAsia="ru-RU"/>
              </w:rPr>
              <w:t>19</w:t>
            </w:r>
          </w:p>
        </w:tc>
        <w:tc>
          <w:tcPr>
            <w:tcW w:w="1260" w:type="dxa"/>
            <w:tcMar>
              <w:left w:w="300" w:type="dxa"/>
              <w:right w:w="300" w:type="dxa"/>
            </w:tcMar>
            <w:vAlign w:val="center"/>
          </w:tcPr>
          <w:p w:rsidR="004E5F2A" w:rsidRPr="009078A3" w:rsidRDefault="004E5F2A" w:rsidP="00D57410">
            <w:pPr>
              <w:spacing w:after="0" w:line="240" w:lineRule="auto"/>
              <w:rPr>
                <w:rFonts w:ascii="Times New Roman" w:hAnsi="Times New Roman"/>
                <w:sz w:val="24"/>
                <w:szCs w:val="24"/>
                <w:lang w:eastAsia="ru-RU"/>
              </w:rPr>
            </w:pPr>
            <w:r w:rsidRPr="009078A3">
              <w:rPr>
                <w:rFonts w:ascii="Times New Roman" w:hAnsi="Times New Roman"/>
                <w:sz w:val="24"/>
                <w:szCs w:val="24"/>
                <w:lang w:eastAsia="ru-RU"/>
              </w:rPr>
              <w:t>к</w:t>
            </w:r>
          </w:p>
        </w:tc>
        <w:tc>
          <w:tcPr>
            <w:tcW w:w="1080" w:type="dxa"/>
            <w:tcMar>
              <w:left w:w="300" w:type="dxa"/>
              <w:right w:w="300" w:type="dxa"/>
            </w:tcMar>
            <w:vAlign w:val="center"/>
          </w:tcPr>
          <w:p w:rsidR="004E5F2A" w:rsidRPr="009078A3" w:rsidRDefault="004E5F2A" w:rsidP="00D57410">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3780" w:type="dxa"/>
            <w:tcMar>
              <w:top w:w="57" w:type="dxa"/>
              <w:left w:w="57" w:type="dxa"/>
              <w:bottom w:w="57" w:type="dxa"/>
              <w:right w:w="57" w:type="dxa"/>
            </w:tcMar>
            <w:vAlign w:val="center"/>
          </w:tcPr>
          <w:p w:rsidR="004E5F2A" w:rsidRPr="009078A3" w:rsidRDefault="004E5F2A" w:rsidP="00D57410">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подлежит опубликованию на официальном сайте сетевой организации или ином официальном сайте в сети "Интернет", определяемом Правительством Российской Федерации</w:t>
            </w:r>
          </w:p>
        </w:tc>
        <w:tc>
          <w:tcPr>
            <w:tcW w:w="5220" w:type="dxa"/>
            <w:gridSpan w:val="2"/>
            <w:tcMar>
              <w:top w:w="150" w:type="dxa"/>
              <w:bottom w:w="150" w:type="dxa"/>
            </w:tcMar>
            <w:vAlign w:val="center"/>
          </w:tcPr>
          <w:p w:rsidR="004E5F2A" w:rsidRPr="009078A3" w:rsidRDefault="004E5F2A" w:rsidP="00D57410">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19 к) о возможности подачи заявки на осуществление технологического присоединения энергопринимающих устройств заявителей, указанных в пунктах 12(1), 13 и 14 Правил технологического присоединения, к электрическим сетям классом напряжения до 10 кВ включительно посредством официального сайта сетевой организации или иного официального сайта в сети "Интернет", определяемого Правительством Российской Федерации;</w:t>
            </w:r>
          </w:p>
        </w:tc>
        <w:tc>
          <w:tcPr>
            <w:tcW w:w="2520" w:type="dxa"/>
            <w:tcBorders>
              <w:right w:val="single" w:sz="6" w:space="0" w:color="E9ECF1"/>
            </w:tcBorders>
            <w:tcMar>
              <w:top w:w="150" w:type="dxa"/>
              <w:left w:w="300" w:type="dxa"/>
              <w:bottom w:w="150" w:type="dxa"/>
              <w:right w:w="300" w:type="dxa"/>
            </w:tcMar>
            <w:vAlign w:val="center"/>
          </w:tcPr>
          <w:p w:rsidR="004E5F2A" w:rsidRPr="009078A3" w:rsidRDefault="004E5F2A" w:rsidP="00082FEA">
            <w:pPr>
              <w:spacing w:after="0" w:line="240" w:lineRule="auto"/>
            </w:pPr>
            <w:r w:rsidRPr="009078A3">
              <w:rPr>
                <w:b/>
              </w:rPr>
              <w:t>Файл 19 К 1</w:t>
            </w:r>
          </w:p>
          <w:p w:rsidR="004E5F2A" w:rsidRPr="009078A3" w:rsidRDefault="004E5F2A" w:rsidP="00D57410">
            <w:pPr>
              <w:spacing w:after="0" w:line="240" w:lineRule="auto"/>
              <w:rPr>
                <w:rFonts w:ascii="Times New Roman" w:hAnsi="Times New Roman"/>
                <w:sz w:val="20"/>
                <w:szCs w:val="20"/>
                <w:lang w:eastAsia="ru-RU"/>
              </w:rPr>
            </w:pPr>
          </w:p>
        </w:tc>
      </w:tr>
      <w:tr w:rsidR="004E5F2A" w:rsidRPr="009078A3" w:rsidTr="00A829D5">
        <w:tc>
          <w:tcPr>
            <w:tcW w:w="840" w:type="dxa"/>
            <w:tcBorders>
              <w:left w:val="single" w:sz="6" w:space="0" w:color="E9ECF1"/>
            </w:tcBorders>
            <w:tcMar>
              <w:left w:w="300" w:type="dxa"/>
              <w:right w:w="300" w:type="dxa"/>
            </w:tcMar>
            <w:vAlign w:val="center"/>
          </w:tcPr>
          <w:p w:rsidR="004E5F2A" w:rsidRPr="009078A3" w:rsidRDefault="004E5F2A" w:rsidP="000B33C8">
            <w:pPr>
              <w:spacing w:after="0" w:line="240" w:lineRule="auto"/>
              <w:rPr>
                <w:rFonts w:ascii="Times New Roman" w:hAnsi="Times New Roman"/>
                <w:sz w:val="24"/>
                <w:szCs w:val="24"/>
                <w:lang w:eastAsia="ru-RU"/>
              </w:rPr>
            </w:pPr>
            <w:r w:rsidRPr="009078A3">
              <w:rPr>
                <w:rFonts w:ascii="Times New Roman" w:hAnsi="Times New Roman"/>
                <w:sz w:val="24"/>
                <w:szCs w:val="24"/>
                <w:lang w:eastAsia="ru-RU"/>
              </w:rPr>
              <w:t>19</w:t>
            </w:r>
          </w:p>
        </w:tc>
        <w:tc>
          <w:tcPr>
            <w:tcW w:w="1260" w:type="dxa"/>
            <w:tcMar>
              <w:left w:w="300" w:type="dxa"/>
              <w:right w:w="300" w:type="dxa"/>
            </w:tcMar>
            <w:vAlign w:val="center"/>
          </w:tcPr>
          <w:p w:rsidR="004E5F2A" w:rsidRPr="009078A3" w:rsidRDefault="004E5F2A" w:rsidP="000B33C8">
            <w:pPr>
              <w:spacing w:after="0" w:line="240" w:lineRule="auto"/>
              <w:rPr>
                <w:rFonts w:ascii="Times New Roman" w:hAnsi="Times New Roman"/>
                <w:sz w:val="24"/>
                <w:szCs w:val="24"/>
                <w:lang w:eastAsia="ru-RU"/>
              </w:rPr>
            </w:pPr>
            <w:r w:rsidRPr="009078A3">
              <w:rPr>
                <w:rFonts w:ascii="Times New Roman" w:hAnsi="Times New Roman"/>
                <w:sz w:val="24"/>
                <w:szCs w:val="24"/>
                <w:lang w:eastAsia="ru-RU"/>
              </w:rPr>
              <w:t>л</w:t>
            </w:r>
          </w:p>
        </w:tc>
        <w:tc>
          <w:tcPr>
            <w:tcW w:w="1080" w:type="dxa"/>
            <w:tcMar>
              <w:left w:w="300" w:type="dxa"/>
              <w:right w:w="300" w:type="dxa"/>
            </w:tcMar>
            <w:vAlign w:val="center"/>
          </w:tcPr>
          <w:p w:rsidR="004E5F2A" w:rsidRPr="009078A3" w:rsidRDefault="004E5F2A" w:rsidP="000B33C8">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3780" w:type="dxa"/>
            <w:tcMar>
              <w:top w:w="57" w:type="dxa"/>
              <w:left w:w="57" w:type="dxa"/>
              <w:bottom w:w="57" w:type="dxa"/>
              <w:right w:w="57" w:type="dxa"/>
            </w:tcMar>
            <w:vAlign w:val="center"/>
          </w:tcPr>
          <w:p w:rsidR="004E5F2A" w:rsidRPr="009078A3" w:rsidRDefault="004E5F2A" w:rsidP="000B33C8">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подлежит доведению до сведения заявителей с момента поступления заявки на технологическое присоединение и совершения сетевой организацией дальнейших юридически значимых действий по рассмотрению этой заявки, заключению и исполнению договора об осуществлении технологического присоединения в отношении каждой заявки, поступающей в сетевую организацию, с использованием личного кабинета заявителя на официальном сайте сетевой организации или ином официальном сайте в сети "Интернет", определяемом Правительством Российской Федерации. Порядок создания личного кабинета определяется сетевой организацией самостоятельно.</w:t>
            </w:r>
          </w:p>
        </w:tc>
        <w:tc>
          <w:tcPr>
            <w:tcW w:w="5220" w:type="dxa"/>
            <w:gridSpan w:val="2"/>
            <w:tcMar>
              <w:top w:w="150" w:type="dxa"/>
              <w:bottom w:w="150" w:type="dxa"/>
            </w:tcMar>
            <w:vAlign w:val="center"/>
          </w:tcPr>
          <w:p w:rsidR="004E5F2A" w:rsidRPr="009078A3" w:rsidRDefault="004E5F2A" w:rsidP="000B33C8">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19 л) об основных этапах обработки заявок юридических и физических лиц и индивидуальных предпринимателей на технологическое присоединение к электрическим сетям, включая информацию о дате поступления заявки, и ее регистрационном номере, о направлении в адрес заявителей подписанного со стороны сетевой организации договора об осуществлении технологического присоединения к электрическим сетям и технических условий, о дате заключения договора, о ходе выполнения сетевой организацией технических условий, о фактическом присоединении и фактическом приеме (подаче)напряжения и мощности на объекты заявителя, а так же информацию о составлении и подписании документов о технологическом присоединении;</w:t>
            </w:r>
          </w:p>
        </w:tc>
        <w:tc>
          <w:tcPr>
            <w:tcW w:w="2520" w:type="dxa"/>
            <w:tcBorders>
              <w:right w:val="single" w:sz="6" w:space="0" w:color="E9ECF1"/>
            </w:tcBorders>
            <w:tcMar>
              <w:top w:w="150" w:type="dxa"/>
              <w:left w:w="300" w:type="dxa"/>
              <w:bottom w:w="150" w:type="dxa"/>
              <w:right w:w="300" w:type="dxa"/>
            </w:tcMar>
            <w:vAlign w:val="center"/>
          </w:tcPr>
          <w:p w:rsidR="004E5F2A" w:rsidRPr="009078A3" w:rsidRDefault="004E5F2A" w:rsidP="00082FEA">
            <w:pPr>
              <w:spacing w:after="0" w:line="240" w:lineRule="auto"/>
            </w:pPr>
            <w:r w:rsidRPr="009078A3">
              <w:rPr>
                <w:b/>
              </w:rPr>
              <w:t>Файл 19 Л</w:t>
            </w:r>
          </w:p>
          <w:p w:rsidR="004E5F2A" w:rsidRPr="009078A3" w:rsidRDefault="004E5F2A" w:rsidP="000B33C8">
            <w:pPr>
              <w:spacing w:after="0" w:line="240" w:lineRule="auto"/>
              <w:rPr>
                <w:rFonts w:ascii="Times New Roman" w:hAnsi="Times New Roman"/>
                <w:sz w:val="20"/>
                <w:szCs w:val="20"/>
                <w:lang w:eastAsia="ru-RU"/>
              </w:rPr>
            </w:pPr>
          </w:p>
        </w:tc>
      </w:tr>
      <w:tr w:rsidR="004E5F2A" w:rsidRPr="009078A3" w:rsidTr="00A829D5">
        <w:tc>
          <w:tcPr>
            <w:tcW w:w="840" w:type="dxa"/>
            <w:tcBorders>
              <w:left w:val="single" w:sz="6" w:space="0" w:color="E9ECF1"/>
            </w:tcBorders>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4"/>
                <w:szCs w:val="24"/>
                <w:lang w:eastAsia="ru-RU"/>
              </w:rPr>
            </w:pPr>
            <w:r w:rsidRPr="009078A3">
              <w:rPr>
                <w:rFonts w:ascii="Times New Roman" w:hAnsi="Times New Roman"/>
                <w:sz w:val="24"/>
                <w:szCs w:val="24"/>
                <w:lang w:eastAsia="ru-RU"/>
              </w:rPr>
              <w:t>19</w:t>
            </w:r>
          </w:p>
        </w:tc>
        <w:tc>
          <w:tcPr>
            <w:tcW w:w="126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4"/>
                <w:szCs w:val="24"/>
                <w:lang w:eastAsia="ru-RU"/>
              </w:rPr>
            </w:pPr>
            <w:r w:rsidRPr="009078A3">
              <w:rPr>
                <w:rFonts w:ascii="Times New Roman" w:hAnsi="Times New Roman"/>
                <w:sz w:val="24"/>
                <w:szCs w:val="24"/>
                <w:lang w:eastAsia="ru-RU"/>
              </w:rPr>
              <w:t>м</w:t>
            </w:r>
          </w:p>
        </w:tc>
        <w:tc>
          <w:tcPr>
            <w:tcW w:w="108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4"/>
                <w:szCs w:val="24"/>
                <w:lang w:eastAsia="ru-RU"/>
              </w:rPr>
            </w:pPr>
            <w:r w:rsidRPr="009078A3">
              <w:rPr>
                <w:rFonts w:ascii="Times New Roman" w:hAnsi="Times New Roman"/>
                <w:sz w:val="24"/>
                <w:szCs w:val="24"/>
                <w:lang w:eastAsia="ru-RU"/>
              </w:rPr>
              <w:t>1</w:t>
            </w:r>
          </w:p>
        </w:tc>
        <w:tc>
          <w:tcPr>
            <w:tcW w:w="3780" w:type="dxa"/>
            <w:shd w:val="clear" w:color="auto" w:fill="E9ECF1"/>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ежегодно до 1 марта   или в сроки, предусмотренные Правилами утверждения инвестиционных программ субъектов электроэнергетики для раскрытия информации о проекте внесения изменений в инвестиционную программу, и обновляется в сроки, установленные Правилами утверждения инвестиционных программ субъектов электроэнергетики.</w:t>
            </w:r>
          </w:p>
        </w:tc>
        <w:tc>
          <w:tcPr>
            <w:tcW w:w="5220" w:type="dxa"/>
            <w:gridSpan w:val="2"/>
            <w:shd w:val="clear" w:color="auto" w:fill="E9ECF1"/>
            <w:tcMar>
              <w:top w:w="150" w:type="dxa"/>
              <w:bottom w:w="15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19 м) об инвестиционной программе (о проекте инвестиционной программы и (или) проекте изменений, вносимых в инвестиционную программу (далее - проект инвестиционной программы), и обосновывающих ее материалах (за исключением сведений, составляющих государственную тайну), включая:</w:t>
            </w:r>
          </w:p>
        </w:tc>
        <w:tc>
          <w:tcPr>
            <w:tcW w:w="2520" w:type="dxa"/>
            <w:tcBorders>
              <w:right w:val="single" w:sz="6" w:space="0" w:color="E9ECF1"/>
            </w:tcBorders>
            <w:shd w:val="clear" w:color="auto" w:fill="E9ECF1"/>
            <w:tcMar>
              <w:top w:w="150" w:type="dxa"/>
              <w:left w:w="300" w:type="dxa"/>
              <w:bottom w:w="150" w:type="dxa"/>
              <w:right w:w="300" w:type="dxa"/>
            </w:tcMar>
            <w:vAlign w:val="center"/>
          </w:tcPr>
          <w:p w:rsidR="004E5F2A" w:rsidRPr="009078A3" w:rsidRDefault="004E5F2A" w:rsidP="007F5D4D">
            <w:pPr>
              <w:spacing w:after="0" w:line="240" w:lineRule="auto"/>
              <w:rPr>
                <w:rFonts w:ascii="Times New Roman" w:hAnsi="Times New Roman"/>
                <w:b/>
                <w:sz w:val="20"/>
                <w:szCs w:val="20"/>
                <w:lang w:eastAsia="ru-RU"/>
              </w:rPr>
            </w:pPr>
            <w:r w:rsidRPr="009078A3">
              <w:rPr>
                <w:rFonts w:ascii="Times New Roman" w:hAnsi="Times New Roman"/>
                <w:b/>
                <w:sz w:val="20"/>
                <w:szCs w:val="20"/>
                <w:lang w:eastAsia="ru-RU"/>
              </w:rPr>
              <w:t>Инвестиционная программа отсутствует</w:t>
            </w:r>
          </w:p>
        </w:tc>
      </w:tr>
      <w:tr w:rsidR="004E5F2A" w:rsidRPr="009078A3" w:rsidTr="00A829D5">
        <w:tc>
          <w:tcPr>
            <w:tcW w:w="840" w:type="dxa"/>
            <w:tcBorders>
              <w:left w:val="single" w:sz="6" w:space="0" w:color="E9ECF1"/>
            </w:tcBorders>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2</w:t>
            </w:r>
          </w:p>
        </w:tc>
        <w:tc>
          <w:tcPr>
            <w:tcW w:w="3780" w:type="dxa"/>
            <w:shd w:val="clear" w:color="auto" w:fill="FFFFFF"/>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5220" w:type="dxa"/>
            <w:gridSpan w:val="2"/>
            <w:shd w:val="clear" w:color="auto" w:fill="FFFFFF"/>
            <w:tcMar>
              <w:top w:w="150" w:type="dxa"/>
              <w:bottom w:w="15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перечни инвестиционных проектов на период реализации инвестиционной программы (проекта инвестиционной программы), реализуемых с использованием инвестиционных ресурсов, включаемых в регулируемые государством цены (тарифы), и инвестиционных проектов, реализуемых без использования таких инвестиционных ресурсов, с указанием идентификаторов инвестиционных проектов, одной или нескольких целей реализации инвестиционных проектов (развитие электрической сети, усиление электрической сети, связанное с подключением новых потребителей, замещение (обновление) электрической сети, повышение надежности оказываемых услуг в сфере электроэнергетики, повышение качества оказываемых услуг в сфере электроэнергетики, выполнение требований законодательства Российской Федерации, предписаний органов исполнительной власти, регламентов рынков электрической энергии, повышение экономической эффективности (мероприятия, направленные на снижение эксплуатационных затрат) оказания услуг в сфере электроэнергетики, обеспечение текущей деятельности в сфере электроэнергетики (в том числе развитие информационной инфраструктуры, хозяйственное обеспечение деятельности), инвестиции, связанные с деятельностью, не относящейся к сфере электроэнергетики) и плановых значений количественных показателей инвестиционной программы (проекта инвестиционной программы), указанных для каждого года ее реализации, в том числе показателей, характеризующих достижение указанных целей инвестиционной программы (проекта инвестиционной программы) по отдельным проектам (группам проектов, инвестиционной программе в целом). Под идентификатором инвестиционного проекта понимаются уникальное цифровое, буквенное, символьное обозначение или комбинации таких обозначений, включая коды, предназначенные для однозначного определения (идентификации) инвестиционного проекта. Идентификатор инвестиционного проекта определяется субъектом рынков электрической энергии однократно в соответствии с методическими указаниями по определению субъектами рынков идентификаторов инвестиционных проектов, утвержденными Министерством энергетики Российской Федерации, и не подлежит изменению. Организация по управлению единой национальной (общероссийской) электрической сетью формирует указанные перечни инвестиционных проектов с распределением на инвестиционные проекты, по результатам выполнения которых обеспечивается соответствие объектов электроэнергетики, на строительство (реконструкцию, модернизацию) которых направлена реализация указанных инвестиционных проектов, критериям отнесения объектов электросетевого хозяйства к единой национальной (общероссийской) электрической сети, утвержденным постановлением Правительства Российской Федерации от 26 января 2006 г. N 41 "О критериях отнесения объектов электросетевого хозяйства к единой национальной (общероссийской) электрической сети", а также на иные инвестиционные проекты. Перечень и порядок расчета количественных показателей инвестиционной программы (проекта инвестиционной программы) определяются в соответствии с методическими указаниями, утвержденными Министерством энергетики Российской Федерации;</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4E5F2A" w:rsidRPr="009078A3" w:rsidRDefault="004E5F2A" w:rsidP="007F5D4D">
            <w:pPr>
              <w:spacing w:after="0" w:line="240" w:lineRule="auto"/>
              <w:rPr>
                <w:rFonts w:ascii="Times New Roman" w:hAnsi="Times New Roman"/>
                <w:b/>
                <w:sz w:val="20"/>
                <w:szCs w:val="20"/>
                <w:lang w:eastAsia="ru-RU"/>
              </w:rPr>
            </w:pPr>
            <w:r w:rsidRPr="009078A3">
              <w:rPr>
                <w:rFonts w:ascii="Times New Roman" w:hAnsi="Times New Roman"/>
                <w:b/>
                <w:sz w:val="20"/>
                <w:szCs w:val="20"/>
                <w:lang w:eastAsia="ru-RU"/>
              </w:rPr>
              <w:t>Инвестиционная программа отсутствует</w:t>
            </w:r>
          </w:p>
        </w:tc>
      </w:tr>
      <w:tr w:rsidR="004E5F2A" w:rsidRPr="009078A3" w:rsidTr="00A829D5">
        <w:tc>
          <w:tcPr>
            <w:tcW w:w="840" w:type="dxa"/>
            <w:tcBorders>
              <w:left w:val="single" w:sz="6" w:space="0" w:color="E9ECF1"/>
            </w:tcBorders>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3</w:t>
            </w:r>
          </w:p>
        </w:tc>
        <w:tc>
          <w:tcPr>
            <w:tcW w:w="3780" w:type="dxa"/>
            <w:shd w:val="clear" w:color="auto" w:fill="E9ECF1"/>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5220" w:type="dxa"/>
            <w:gridSpan w:val="2"/>
            <w:shd w:val="clear" w:color="auto" w:fill="E9ECF1"/>
            <w:tcMar>
              <w:top w:w="150" w:type="dxa"/>
              <w:bottom w:w="15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краткое описание инвестиционной программы (проекта инвестиционной программы) по основным направлениям инвестиционных проектов, в том числе с указанием целей и обоснования необходимости реализации инвестиционных проектов, вводимой (выводимой) мощности и (или) других характеристик объектов инвестиционной деятельности, места расположения объектов инвестиционной деятельности, сроков ввода (вывода) объектов инвестиционной деятельности, включая сроки ввода (вывода) объектов электроэнергетики, показателей энергетической эффективности оборудования и других показателей инвестиционных проектов инвестиционной программы (проекта инвестиционной программы);</w:t>
            </w:r>
          </w:p>
        </w:tc>
        <w:tc>
          <w:tcPr>
            <w:tcW w:w="2520" w:type="dxa"/>
            <w:tcBorders>
              <w:right w:val="single" w:sz="6" w:space="0" w:color="E9ECF1"/>
            </w:tcBorders>
            <w:shd w:val="clear" w:color="auto" w:fill="E9ECF1"/>
            <w:tcMar>
              <w:top w:w="150" w:type="dxa"/>
              <w:left w:w="300" w:type="dxa"/>
              <w:bottom w:w="150" w:type="dxa"/>
              <w:right w:w="300" w:type="dxa"/>
            </w:tcMar>
            <w:vAlign w:val="center"/>
          </w:tcPr>
          <w:p w:rsidR="004E5F2A" w:rsidRPr="009078A3" w:rsidRDefault="004E5F2A" w:rsidP="007F5D4D">
            <w:pPr>
              <w:spacing w:after="0" w:line="240" w:lineRule="auto"/>
              <w:rPr>
                <w:rFonts w:ascii="Times New Roman" w:hAnsi="Times New Roman"/>
                <w:b/>
                <w:sz w:val="20"/>
                <w:szCs w:val="20"/>
                <w:lang w:eastAsia="ru-RU"/>
              </w:rPr>
            </w:pPr>
            <w:r w:rsidRPr="009078A3">
              <w:rPr>
                <w:rFonts w:ascii="Times New Roman" w:hAnsi="Times New Roman"/>
                <w:b/>
                <w:sz w:val="20"/>
                <w:szCs w:val="20"/>
                <w:lang w:eastAsia="ru-RU"/>
              </w:rPr>
              <w:t>Инвестиционная программа отсутствует</w:t>
            </w:r>
          </w:p>
        </w:tc>
      </w:tr>
      <w:tr w:rsidR="004E5F2A" w:rsidRPr="009078A3" w:rsidTr="00A829D5">
        <w:tc>
          <w:tcPr>
            <w:tcW w:w="840" w:type="dxa"/>
            <w:tcBorders>
              <w:left w:val="single" w:sz="6" w:space="0" w:color="E9ECF1"/>
            </w:tcBorders>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4</w:t>
            </w:r>
          </w:p>
        </w:tc>
        <w:tc>
          <w:tcPr>
            <w:tcW w:w="3780" w:type="dxa"/>
            <w:shd w:val="clear" w:color="auto" w:fill="FFFFFF"/>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5220" w:type="dxa"/>
            <w:gridSpan w:val="2"/>
            <w:shd w:val="clear" w:color="auto" w:fill="FFFFFF"/>
            <w:tcMar>
              <w:top w:w="150" w:type="dxa"/>
              <w:bottom w:w="15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план финансирования и освоения капитальных вложений по инвестиционным проектам в отношении каждого года периода реализации инвестиционной программы (проекта инвестиционной программы) с указанием по каждому инвестиционному проекту планируемых источников финансирования, полной и остаточной стоимости инвестиционных проектов (по состоянию на начало календарного года, в котором раскрывается инвестиционная программа (проект инвестиционной программы), плановых объемов финансирования и освоения капитальных вложений в отношении каждого года периода реализации инвестиционной программы (проекта инвестиционной программы); </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4E5F2A" w:rsidRPr="009078A3" w:rsidRDefault="004E5F2A" w:rsidP="007F5D4D">
            <w:pPr>
              <w:spacing w:after="0" w:line="240" w:lineRule="auto"/>
              <w:rPr>
                <w:rFonts w:ascii="Times New Roman" w:hAnsi="Times New Roman"/>
                <w:b/>
                <w:sz w:val="20"/>
                <w:szCs w:val="20"/>
                <w:lang w:eastAsia="ru-RU"/>
              </w:rPr>
            </w:pPr>
            <w:r w:rsidRPr="009078A3">
              <w:rPr>
                <w:rFonts w:ascii="Times New Roman" w:hAnsi="Times New Roman"/>
                <w:b/>
                <w:sz w:val="20"/>
                <w:szCs w:val="20"/>
                <w:lang w:eastAsia="ru-RU"/>
              </w:rPr>
              <w:t>Инвестиционная программа отсутствует</w:t>
            </w:r>
          </w:p>
        </w:tc>
      </w:tr>
      <w:tr w:rsidR="004E5F2A" w:rsidRPr="009078A3" w:rsidTr="00A829D5">
        <w:tc>
          <w:tcPr>
            <w:tcW w:w="840" w:type="dxa"/>
            <w:tcBorders>
              <w:left w:val="single" w:sz="6" w:space="0" w:color="E9ECF1"/>
            </w:tcBorders>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5</w:t>
            </w:r>
          </w:p>
        </w:tc>
        <w:tc>
          <w:tcPr>
            <w:tcW w:w="3780" w:type="dxa"/>
            <w:shd w:val="clear" w:color="auto" w:fill="E9ECF1"/>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5220" w:type="dxa"/>
            <w:gridSpan w:val="2"/>
            <w:shd w:val="clear" w:color="auto" w:fill="E9ECF1"/>
            <w:tcMar>
              <w:top w:w="150" w:type="dxa"/>
              <w:bottom w:w="15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результаты расчетов объемов финансовых потребностей, необходимых для строительства (реконструкции)</w:t>
            </w:r>
            <w:r w:rsidRPr="009078A3">
              <w:rPr>
                <w:rFonts w:ascii="Times New Roman" w:hAnsi="Times New Roman"/>
                <w:sz w:val="20"/>
                <w:szCs w:val="20"/>
                <w:lang w:eastAsia="ru-RU"/>
              </w:rPr>
              <w:br/>
              <w:t>объектов электроэнергетики, выполненных в соответствии с укрупненными нормативами цены типовых технологических решений капитального строительства объектов электроэнергетики, утвержденными Министерством энергетики Российской Федерации, а также информацию об использованных при таких расчетах типовых технологических решениях капитального строительства объектов электроэнергетики, их технических показателях и о соответствующих им укрупненных нормативах цены;</w:t>
            </w:r>
          </w:p>
        </w:tc>
        <w:tc>
          <w:tcPr>
            <w:tcW w:w="2520" w:type="dxa"/>
            <w:tcBorders>
              <w:right w:val="single" w:sz="6" w:space="0" w:color="E9ECF1"/>
            </w:tcBorders>
            <w:shd w:val="clear" w:color="auto" w:fill="E9ECF1"/>
            <w:tcMar>
              <w:top w:w="150" w:type="dxa"/>
              <w:left w:w="300" w:type="dxa"/>
              <w:bottom w:w="150" w:type="dxa"/>
              <w:right w:w="300" w:type="dxa"/>
            </w:tcMar>
            <w:vAlign w:val="center"/>
          </w:tcPr>
          <w:p w:rsidR="004E5F2A" w:rsidRPr="009078A3" w:rsidRDefault="004E5F2A" w:rsidP="007F5D4D">
            <w:pPr>
              <w:spacing w:after="0" w:line="240" w:lineRule="auto"/>
              <w:rPr>
                <w:rFonts w:ascii="Times New Roman" w:hAnsi="Times New Roman"/>
                <w:b/>
                <w:sz w:val="20"/>
                <w:szCs w:val="20"/>
                <w:lang w:eastAsia="ru-RU"/>
              </w:rPr>
            </w:pPr>
            <w:r w:rsidRPr="009078A3">
              <w:rPr>
                <w:rFonts w:ascii="Times New Roman" w:hAnsi="Times New Roman"/>
                <w:b/>
                <w:sz w:val="20"/>
                <w:szCs w:val="20"/>
                <w:lang w:eastAsia="ru-RU"/>
              </w:rPr>
              <w:t>Инвестиционная программа отсутствует</w:t>
            </w:r>
          </w:p>
        </w:tc>
      </w:tr>
      <w:tr w:rsidR="004E5F2A" w:rsidRPr="009078A3" w:rsidTr="00A829D5">
        <w:tc>
          <w:tcPr>
            <w:tcW w:w="840" w:type="dxa"/>
            <w:tcBorders>
              <w:left w:val="single" w:sz="6" w:space="0" w:color="E9ECF1"/>
            </w:tcBorders>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6</w:t>
            </w:r>
          </w:p>
        </w:tc>
        <w:tc>
          <w:tcPr>
            <w:tcW w:w="3780" w:type="dxa"/>
            <w:shd w:val="clear" w:color="auto" w:fill="FFFFFF"/>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5220" w:type="dxa"/>
            <w:gridSpan w:val="2"/>
            <w:shd w:val="clear" w:color="auto" w:fill="FFFFFF"/>
            <w:tcMar>
              <w:top w:w="150" w:type="dxa"/>
              <w:bottom w:w="15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план ввода основных средств в натуральном и стоимостном выражении с распределением по инвестиционным проектам, составленный на период реализации инвестиционной программы (проекта инвестиционной программы), в том числе с распределением по кварталам в первом году реализации инвестиционной программы (проекта инвестиционной программы) и году, в котором раскрывается инвестиционная программа (если применимо);</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4E5F2A" w:rsidRPr="009078A3" w:rsidRDefault="004E5F2A" w:rsidP="007F5D4D">
            <w:pPr>
              <w:spacing w:after="0" w:line="240" w:lineRule="auto"/>
              <w:rPr>
                <w:rFonts w:ascii="Times New Roman" w:hAnsi="Times New Roman"/>
                <w:b/>
                <w:sz w:val="20"/>
                <w:szCs w:val="20"/>
                <w:lang w:eastAsia="ru-RU"/>
              </w:rPr>
            </w:pPr>
            <w:r w:rsidRPr="009078A3">
              <w:rPr>
                <w:rFonts w:ascii="Times New Roman" w:hAnsi="Times New Roman"/>
                <w:b/>
                <w:sz w:val="20"/>
                <w:szCs w:val="20"/>
                <w:lang w:eastAsia="ru-RU"/>
              </w:rPr>
              <w:t>Инвестиционная программа отсутствует</w:t>
            </w:r>
          </w:p>
        </w:tc>
      </w:tr>
      <w:tr w:rsidR="004E5F2A" w:rsidRPr="009078A3" w:rsidTr="00A829D5">
        <w:tc>
          <w:tcPr>
            <w:tcW w:w="840" w:type="dxa"/>
            <w:tcBorders>
              <w:left w:val="single" w:sz="6" w:space="0" w:color="E9ECF1"/>
            </w:tcBorders>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7</w:t>
            </w:r>
          </w:p>
        </w:tc>
        <w:tc>
          <w:tcPr>
            <w:tcW w:w="3780" w:type="dxa"/>
            <w:shd w:val="clear" w:color="auto" w:fill="E9ECF1"/>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5220" w:type="dxa"/>
            <w:gridSpan w:val="2"/>
            <w:shd w:val="clear" w:color="auto" w:fill="E9ECF1"/>
            <w:tcMar>
              <w:top w:w="150" w:type="dxa"/>
              <w:bottom w:w="15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финансовый план субъекта рынков электрической энергии, составленный на период реализации инвестиционной программы (проекта инвестиционной программы), начиная с первого года ее реализации с распределением по видам деятельности, в том числе регулируемым государством, а также с указанием источников и способов финансирования инвестиционной программы (проекта инвестиционной программы) и отчетных показателей исполнения финансового плана субъекта рынков электрической энергии за предыдущий и текущий годы;</w:t>
            </w:r>
          </w:p>
        </w:tc>
        <w:tc>
          <w:tcPr>
            <w:tcW w:w="2520" w:type="dxa"/>
            <w:tcBorders>
              <w:right w:val="single" w:sz="6" w:space="0" w:color="E9ECF1"/>
            </w:tcBorders>
            <w:shd w:val="clear" w:color="auto" w:fill="E9ECF1"/>
            <w:tcMar>
              <w:top w:w="150" w:type="dxa"/>
              <w:left w:w="300" w:type="dxa"/>
              <w:bottom w:w="150" w:type="dxa"/>
              <w:right w:w="300" w:type="dxa"/>
            </w:tcMar>
            <w:vAlign w:val="center"/>
          </w:tcPr>
          <w:p w:rsidR="004E5F2A" w:rsidRPr="009078A3" w:rsidRDefault="004E5F2A" w:rsidP="007F5D4D">
            <w:pPr>
              <w:spacing w:after="0" w:line="240" w:lineRule="auto"/>
              <w:rPr>
                <w:rFonts w:ascii="Times New Roman" w:hAnsi="Times New Roman"/>
                <w:b/>
                <w:sz w:val="20"/>
                <w:szCs w:val="20"/>
                <w:lang w:eastAsia="ru-RU"/>
              </w:rPr>
            </w:pPr>
            <w:r w:rsidRPr="009078A3">
              <w:rPr>
                <w:rFonts w:ascii="Times New Roman" w:hAnsi="Times New Roman"/>
                <w:b/>
                <w:sz w:val="20"/>
                <w:szCs w:val="20"/>
                <w:lang w:eastAsia="ru-RU"/>
              </w:rPr>
              <w:t>Инвестиционная программа отсутствует</w:t>
            </w:r>
          </w:p>
        </w:tc>
      </w:tr>
      <w:tr w:rsidR="004E5F2A" w:rsidRPr="009078A3" w:rsidTr="00A829D5">
        <w:tc>
          <w:tcPr>
            <w:tcW w:w="840" w:type="dxa"/>
            <w:tcBorders>
              <w:left w:val="single" w:sz="6" w:space="0" w:color="E9ECF1"/>
            </w:tcBorders>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8</w:t>
            </w:r>
          </w:p>
        </w:tc>
        <w:tc>
          <w:tcPr>
            <w:tcW w:w="3780" w:type="dxa"/>
            <w:shd w:val="clear" w:color="auto" w:fill="FFFFFF"/>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5220" w:type="dxa"/>
            <w:gridSpan w:val="2"/>
            <w:shd w:val="clear" w:color="auto" w:fill="FFFFFF"/>
            <w:tcMar>
              <w:top w:w="150" w:type="dxa"/>
              <w:bottom w:w="15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перечень субъектов Российской Федерации, на территории которых инвестиционной программой (проектом инвестиционной программы) организации по управлению единой национальной (общероссийской) электрической сетью предусматривается строительство (реконструкция, модернизация и (или) техническое перевооружение) объектов электросетевого хозяйства, а также находятся объекты электросетевого хозяйства, входящие в единую национальную (общероссийскую) электрическую сеть и не принадлежащие на праве собственности указанной организации (раскрывается организацией по управлению единой национальной (общероссийской) электрической сетью);</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4E5F2A" w:rsidRPr="009078A3" w:rsidRDefault="004E5F2A" w:rsidP="007F5D4D">
            <w:pPr>
              <w:spacing w:after="0" w:line="240" w:lineRule="auto"/>
              <w:rPr>
                <w:rFonts w:ascii="Times New Roman" w:hAnsi="Times New Roman"/>
                <w:b/>
                <w:sz w:val="20"/>
                <w:szCs w:val="20"/>
                <w:lang w:eastAsia="ru-RU"/>
              </w:rPr>
            </w:pPr>
            <w:r w:rsidRPr="009078A3">
              <w:rPr>
                <w:rFonts w:ascii="Times New Roman" w:hAnsi="Times New Roman"/>
                <w:b/>
                <w:sz w:val="20"/>
                <w:szCs w:val="20"/>
                <w:lang w:eastAsia="ru-RU"/>
              </w:rPr>
              <w:t>Инвестиционная программа отсутствует</w:t>
            </w:r>
          </w:p>
        </w:tc>
      </w:tr>
      <w:tr w:rsidR="004E5F2A" w:rsidRPr="009078A3" w:rsidTr="00A829D5">
        <w:tc>
          <w:tcPr>
            <w:tcW w:w="840" w:type="dxa"/>
            <w:tcBorders>
              <w:left w:val="single" w:sz="6" w:space="0" w:color="E9ECF1"/>
            </w:tcBorders>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9</w:t>
            </w:r>
          </w:p>
        </w:tc>
        <w:tc>
          <w:tcPr>
            <w:tcW w:w="3780" w:type="dxa"/>
            <w:shd w:val="clear" w:color="auto" w:fill="E9ECF1"/>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5220" w:type="dxa"/>
            <w:gridSpan w:val="2"/>
            <w:shd w:val="clear" w:color="auto" w:fill="E9ECF1"/>
            <w:tcMar>
              <w:top w:w="150" w:type="dxa"/>
              <w:bottom w:w="15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паспорта инвестиционных проектов, предусмотренных инвестиционной программой (проектом инвестиционной программы), содержащие информацию, предусмотренную пунктом 27 настоящего документа;</w:t>
            </w:r>
          </w:p>
        </w:tc>
        <w:tc>
          <w:tcPr>
            <w:tcW w:w="2520" w:type="dxa"/>
            <w:tcBorders>
              <w:right w:val="single" w:sz="6" w:space="0" w:color="E9ECF1"/>
            </w:tcBorders>
            <w:shd w:val="clear" w:color="auto" w:fill="E9ECF1"/>
            <w:tcMar>
              <w:top w:w="150" w:type="dxa"/>
              <w:left w:w="300" w:type="dxa"/>
              <w:bottom w:w="150" w:type="dxa"/>
              <w:right w:w="300" w:type="dxa"/>
            </w:tcMar>
            <w:vAlign w:val="center"/>
          </w:tcPr>
          <w:p w:rsidR="004E5F2A" w:rsidRPr="009078A3" w:rsidRDefault="004E5F2A" w:rsidP="007F5D4D">
            <w:pPr>
              <w:spacing w:after="0" w:line="240" w:lineRule="auto"/>
              <w:rPr>
                <w:rFonts w:ascii="Times New Roman" w:hAnsi="Times New Roman"/>
                <w:b/>
                <w:sz w:val="20"/>
                <w:szCs w:val="20"/>
                <w:lang w:eastAsia="ru-RU"/>
              </w:rPr>
            </w:pPr>
            <w:r w:rsidRPr="009078A3">
              <w:rPr>
                <w:rFonts w:ascii="Times New Roman" w:hAnsi="Times New Roman"/>
                <w:b/>
                <w:sz w:val="20"/>
                <w:szCs w:val="20"/>
                <w:lang w:eastAsia="ru-RU"/>
              </w:rPr>
              <w:t>Инвестиционная программа отсутствует</w:t>
            </w:r>
          </w:p>
        </w:tc>
      </w:tr>
      <w:tr w:rsidR="004E5F2A" w:rsidRPr="009078A3" w:rsidTr="00A829D5">
        <w:tc>
          <w:tcPr>
            <w:tcW w:w="840" w:type="dxa"/>
            <w:tcBorders>
              <w:left w:val="single" w:sz="6" w:space="0" w:color="E9ECF1"/>
            </w:tcBorders>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10</w:t>
            </w:r>
          </w:p>
        </w:tc>
        <w:tc>
          <w:tcPr>
            <w:tcW w:w="3780" w:type="dxa"/>
            <w:shd w:val="clear" w:color="auto" w:fill="FFFFFF"/>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5220" w:type="dxa"/>
            <w:gridSpan w:val="2"/>
            <w:shd w:val="clear" w:color="auto" w:fill="FFFFFF"/>
            <w:tcMar>
              <w:top w:w="150" w:type="dxa"/>
              <w:bottom w:w="15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значения целевых показателей для целей формирования инвестиционной программы, установленные в порядке, утвержденном Министерством энергетики Российской Федерации;</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4E5F2A" w:rsidRPr="009078A3" w:rsidRDefault="004E5F2A" w:rsidP="007F5D4D">
            <w:pPr>
              <w:spacing w:after="0" w:line="240" w:lineRule="auto"/>
              <w:rPr>
                <w:rFonts w:ascii="Times New Roman" w:hAnsi="Times New Roman"/>
                <w:b/>
                <w:sz w:val="20"/>
                <w:szCs w:val="20"/>
                <w:lang w:eastAsia="ru-RU"/>
              </w:rPr>
            </w:pPr>
            <w:r w:rsidRPr="009078A3">
              <w:rPr>
                <w:rFonts w:ascii="Times New Roman" w:hAnsi="Times New Roman"/>
                <w:b/>
                <w:sz w:val="20"/>
                <w:szCs w:val="20"/>
                <w:lang w:eastAsia="ru-RU"/>
              </w:rPr>
              <w:t>Инвестиционная программа отсутствует</w:t>
            </w:r>
          </w:p>
        </w:tc>
      </w:tr>
      <w:tr w:rsidR="004E5F2A" w:rsidRPr="009078A3" w:rsidTr="00A829D5">
        <w:tc>
          <w:tcPr>
            <w:tcW w:w="840" w:type="dxa"/>
            <w:tcBorders>
              <w:left w:val="single" w:sz="6" w:space="0" w:color="E9ECF1"/>
            </w:tcBorders>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11</w:t>
            </w:r>
          </w:p>
        </w:tc>
        <w:tc>
          <w:tcPr>
            <w:tcW w:w="3780" w:type="dxa"/>
            <w:shd w:val="clear" w:color="auto" w:fill="E9ECF1"/>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5220" w:type="dxa"/>
            <w:gridSpan w:val="2"/>
            <w:shd w:val="clear" w:color="auto" w:fill="E9ECF1"/>
            <w:tcMar>
              <w:top w:w="150" w:type="dxa"/>
              <w:bottom w:w="15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материалы, обосновывающие стоимость инвестиционных проектов, предусмотренных проектом инвестиционной программы, содержащие сводку затрат, сводный сметный расчет и пояснительную записку к сметной документации, разработанные в составе утвержденной в соответствии с законодательством о градостроительной деятельности проектной документации по инвестиционному проекту (далее утвержденная проектная документация), и копия решения об утверждении проектной документации, а при отсутствии утвержденной проектной документации - сметный расчет стоимости реализации инвестиционного проекта, составленный в ценах, сложившихся ко времени составления такого сметного расчета, в том числе с использованием укрупненных сметных нормативов и другой ценовой информации (в сметном расчете указываются использованные документы и источники ценовой информации), с приложением копий документов, использованных в качестве источников ценовой информации для подготовки сметного расчета (за исключением укрупненных сметных нормативов);</w:t>
            </w:r>
          </w:p>
        </w:tc>
        <w:tc>
          <w:tcPr>
            <w:tcW w:w="2520" w:type="dxa"/>
            <w:tcBorders>
              <w:right w:val="single" w:sz="6" w:space="0" w:color="E9ECF1"/>
            </w:tcBorders>
            <w:shd w:val="clear" w:color="auto" w:fill="E9ECF1"/>
            <w:tcMar>
              <w:top w:w="150" w:type="dxa"/>
              <w:left w:w="300" w:type="dxa"/>
              <w:bottom w:w="150" w:type="dxa"/>
              <w:right w:w="300" w:type="dxa"/>
            </w:tcMar>
            <w:vAlign w:val="center"/>
          </w:tcPr>
          <w:p w:rsidR="004E5F2A" w:rsidRPr="009078A3" w:rsidRDefault="004E5F2A" w:rsidP="007F5D4D">
            <w:pPr>
              <w:spacing w:after="0" w:line="240" w:lineRule="auto"/>
              <w:rPr>
                <w:rFonts w:ascii="Times New Roman" w:hAnsi="Times New Roman"/>
                <w:b/>
                <w:sz w:val="20"/>
                <w:szCs w:val="20"/>
                <w:lang w:eastAsia="ru-RU"/>
              </w:rPr>
            </w:pPr>
            <w:r w:rsidRPr="009078A3">
              <w:rPr>
                <w:rFonts w:ascii="Times New Roman" w:hAnsi="Times New Roman"/>
                <w:b/>
                <w:sz w:val="20"/>
                <w:szCs w:val="20"/>
                <w:lang w:eastAsia="ru-RU"/>
              </w:rPr>
              <w:t>Инвестиционная программа отсутствует</w:t>
            </w:r>
          </w:p>
        </w:tc>
      </w:tr>
      <w:tr w:rsidR="004E5F2A" w:rsidRPr="009078A3" w:rsidTr="00A829D5">
        <w:tc>
          <w:tcPr>
            <w:tcW w:w="840" w:type="dxa"/>
            <w:tcBorders>
              <w:left w:val="single" w:sz="6" w:space="0" w:color="E9ECF1"/>
            </w:tcBorders>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12</w:t>
            </w:r>
          </w:p>
        </w:tc>
        <w:tc>
          <w:tcPr>
            <w:tcW w:w="3780" w:type="dxa"/>
            <w:shd w:val="clear" w:color="auto" w:fill="FFFFFF"/>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5220" w:type="dxa"/>
            <w:gridSpan w:val="2"/>
            <w:shd w:val="clear" w:color="auto" w:fill="FFFFFF"/>
            <w:tcMar>
              <w:top w:w="150" w:type="dxa"/>
              <w:bottom w:w="15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программу научно-исследовательских и (или) опытно-конструкторских работ на период реализации инвестиционной программы (проекта инвестиционной программы) с распределением по годам и описанием содержания работ (при наличии таковой);</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4E5F2A" w:rsidRPr="009078A3" w:rsidRDefault="004E5F2A" w:rsidP="007F5D4D">
            <w:pPr>
              <w:spacing w:after="0" w:line="240" w:lineRule="auto"/>
              <w:rPr>
                <w:rFonts w:ascii="Times New Roman" w:hAnsi="Times New Roman"/>
                <w:b/>
                <w:sz w:val="20"/>
                <w:szCs w:val="20"/>
                <w:lang w:eastAsia="ru-RU"/>
              </w:rPr>
            </w:pPr>
            <w:r w:rsidRPr="009078A3">
              <w:rPr>
                <w:rFonts w:ascii="Times New Roman" w:hAnsi="Times New Roman"/>
                <w:b/>
                <w:sz w:val="20"/>
                <w:szCs w:val="20"/>
                <w:lang w:eastAsia="ru-RU"/>
              </w:rPr>
              <w:t>Инвестиционная программа отсутствует</w:t>
            </w:r>
          </w:p>
        </w:tc>
      </w:tr>
      <w:tr w:rsidR="004E5F2A" w:rsidRPr="009078A3" w:rsidTr="00A829D5">
        <w:tc>
          <w:tcPr>
            <w:tcW w:w="840" w:type="dxa"/>
            <w:tcBorders>
              <w:left w:val="single" w:sz="6" w:space="0" w:color="E9ECF1"/>
            </w:tcBorders>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13</w:t>
            </w:r>
          </w:p>
        </w:tc>
        <w:tc>
          <w:tcPr>
            <w:tcW w:w="3780" w:type="dxa"/>
            <w:shd w:val="clear" w:color="auto" w:fill="E9ECF1"/>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5220" w:type="dxa"/>
            <w:gridSpan w:val="2"/>
            <w:shd w:val="clear" w:color="auto" w:fill="E9ECF1"/>
            <w:tcMar>
              <w:top w:w="150" w:type="dxa"/>
              <w:bottom w:w="15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копию решения об одобрении проекта инвестиционной программы советом директоров (наблюдательным советом) сетевой организации, а при отсутствии совета директоров (наблюдательного совета) - коллегиальным (единоличным) исполнительным органом управления или иным уполномоченным органом сетевой организации (не раскрывается при опубликовании информации о проекте инвестиционной программы в случаях, если сроки раскрытия такой информации в соответствии с пунктом 29 настоящего документа предусмотрены Правилами утверждения инвестиционных программ субъектов электроэнергетики, утвержденными постановлением Правительства Российской Федерации от 1 декабря 2009 г. N 977 "Об инвестиционных программах субъектов электроэнергетики" (далее - Правила утверждения инвестиционных программ субъектов электроэнергетики);</w:t>
            </w:r>
          </w:p>
        </w:tc>
        <w:tc>
          <w:tcPr>
            <w:tcW w:w="2520" w:type="dxa"/>
            <w:tcBorders>
              <w:right w:val="single" w:sz="6" w:space="0" w:color="E9ECF1"/>
            </w:tcBorders>
            <w:shd w:val="clear" w:color="auto" w:fill="E9ECF1"/>
            <w:tcMar>
              <w:top w:w="150" w:type="dxa"/>
              <w:left w:w="300" w:type="dxa"/>
              <w:bottom w:w="150" w:type="dxa"/>
              <w:right w:w="300" w:type="dxa"/>
            </w:tcMar>
            <w:vAlign w:val="center"/>
          </w:tcPr>
          <w:p w:rsidR="004E5F2A" w:rsidRPr="009078A3" w:rsidRDefault="004E5F2A" w:rsidP="007F5D4D">
            <w:pPr>
              <w:spacing w:after="0" w:line="240" w:lineRule="auto"/>
              <w:rPr>
                <w:rFonts w:ascii="Times New Roman" w:hAnsi="Times New Roman"/>
                <w:b/>
                <w:sz w:val="20"/>
                <w:szCs w:val="20"/>
                <w:lang w:eastAsia="ru-RU"/>
              </w:rPr>
            </w:pPr>
            <w:r w:rsidRPr="009078A3">
              <w:rPr>
                <w:rFonts w:ascii="Times New Roman" w:hAnsi="Times New Roman"/>
                <w:b/>
                <w:sz w:val="20"/>
                <w:szCs w:val="20"/>
                <w:lang w:eastAsia="ru-RU"/>
              </w:rPr>
              <w:t>Инвестиционная программа отсутствует</w:t>
            </w:r>
          </w:p>
        </w:tc>
      </w:tr>
      <w:tr w:rsidR="004E5F2A" w:rsidRPr="009078A3" w:rsidTr="00A829D5">
        <w:tc>
          <w:tcPr>
            <w:tcW w:w="840" w:type="dxa"/>
            <w:tcBorders>
              <w:left w:val="single" w:sz="6" w:space="0" w:color="E9ECF1"/>
            </w:tcBorders>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14</w:t>
            </w:r>
          </w:p>
        </w:tc>
        <w:tc>
          <w:tcPr>
            <w:tcW w:w="3780" w:type="dxa"/>
            <w:shd w:val="clear" w:color="auto" w:fill="FFFFFF"/>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5220" w:type="dxa"/>
            <w:gridSpan w:val="2"/>
            <w:shd w:val="clear" w:color="auto" w:fill="FFFFFF"/>
            <w:tcMar>
              <w:top w:w="150" w:type="dxa"/>
              <w:bottom w:w="15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программу по энергосбережению и повышению энергетической эффективности (для организаций, которые в соответствии с законодательством об энергосбережении и о повышении энергетической эффективности утверждают и реализовывают программы в области энергосбережения и повышения энергетической эффективности);  </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4E5F2A" w:rsidRPr="009078A3" w:rsidRDefault="004E5F2A" w:rsidP="00082FEA">
            <w:pPr>
              <w:spacing w:after="0" w:line="240" w:lineRule="auto"/>
              <w:rPr>
                <w:b/>
              </w:rPr>
            </w:pPr>
            <w:r w:rsidRPr="009078A3">
              <w:rPr>
                <w:b/>
              </w:rPr>
              <w:t>Программа будет размещена после</w:t>
            </w:r>
            <w:r w:rsidRPr="009078A3">
              <w:rPr>
                <w:b/>
                <w:color w:val="0000FF"/>
              </w:rPr>
              <w:t xml:space="preserve"> </w:t>
            </w:r>
            <w:r w:rsidRPr="009078A3">
              <w:rPr>
                <w:b/>
              </w:rPr>
              <w:t>утверждения</w:t>
            </w:r>
          </w:p>
          <w:p w:rsidR="004E5F2A" w:rsidRPr="009078A3" w:rsidRDefault="004E5F2A" w:rsidP="00082FEA">
            <w:pPr>
              <w:spacing w:after="0" w:line="240" w:lineRule="auto"/>
            </w:pPr>
            <w:r w:rsidRPr="009078A3">
              <w:t xml:space="preserve"> </w:t>
            </w:r>
            <w:r w:rsidRPr="009078A3">
              <w:rPr>
                <w:b/>
              </w:rPr>
              <w:t>Файл 19 М14</w:t>
            </w:r>
          </w:p>
          <w:p w:rsidR="004E5F2A" w:rsidRPr="009078A3" w:rsidRDefault="004E5F2A" w:rsidP="007F5D4D">
            <w:pPr>
              <w:spacing w:after="0" w:line="240" w:lineRule="auto"/>
              <w:rPr>
                <w:rFonts w:ascii="Times New Roman" w:hAnsi="Times New Roman"/>
                <w:b/>
                <w:color w:val="FF0000"/>
                <w:sz w:val="20"/>
                <w:szCs w:val="20"/>
                <w:lang w:eastAsia="ru-RU"/>
              </w:rPr>
            </w:pPr>
          </w:p>
        </w:tc>
      </w:tr>
      <w:tr w:rsidR="004E5F2A" w:rsidRPr="009078A3" w:rsidTr="00A829D5">
        <w:tc>
          <w:tcPr>
            <w:tcW w:w="840" w:type="dxa"/>
            <w:tcBorders>
              <w:left w:val="single" w:sz="6" w:space="0" w:color="E9ECF1"/>
            </w:tcBorders>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15</w:t>
            </w:r>
          </w:p>
        </w:tc>
        <w:tc>
          <w:tcPr>
            <w:tcW w:w="3780" w:type="dxa"/>
            <w:shd w:val="clear" w:color="auto" w:fill="E9ECF1"/>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5220" w:type="dxa"/>
            <w:gridSpan w:val="2"/>
            <w:shd w:val="clear" w:color="auto" w:fill="E9ECF1"/>
            <w:tcMar>
              <w:top w:w="150" w:type="dxa"/>
              <w:bottom w:w="15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заключения (отчеты) по результатам проведения технологического и ценового аудита инвестиционных проектов строительства объектов электроэнергетики в случаях, если получение таких заключений (отчетов) является обязательным;</w:t>
            </w:r>
          </w:p>
        </w:tc>
        <w:tc>
          <w:tcPr>
            <w:tcW w:w="2520" w:type="dxa"/>
            <w:tcBorders>
              <w:right w:val="single" w:sz="6" w:space="0" w:color="E9ECF1"/>
            </w:tcBorders>
            <w:shd w:val="clear" w:color="auto" w:fill="E9ECF1"/>
            <w:tcMar>
              <w:top w:w="150" w:type="dxa"/>
              <w:left w:w="300" w:type="dxa"/>
              <w:bottom w:w="150" w:type="dxa"/>
              <w:right w:w="300" w:type="dxa"/>
            </w:tcMar>
            <w:vAlign w:val="center"/>
          </w:tcPr>
          <w:p w:rsidR="004E5F2A" w:rsidRPr="009078A3" w:rsidRDefault="004E5F2A" w:rsidP="007F5D4D">
            <w:pPr>
              <w:spacing w:after="0" w:line="240" w:lineRule="auto"/>
              <w:rPr>
                <w:rFonts w:ascii="Times New Roman" w:hAnsi="Times New Roman"/>
                <w:b/>
                <w:sz w:val="20"/>
                <w:szCs w:val="20"/>
                <w:lang w:eastAsia="ru-RU"/>
              </w:rPr>
            </w:pPr>
            <w:r w:rsidRPr="009078A3">
              <w:rPr>
                <w:rFonts w:ascii="Times New Roman" w:hAnsi="Times New Roman"/>
                <w:b/>
                <w:sz w:val="20"/>
                <w:szCs w:val="20"/>
                <w:lang w:eastAsia="ru-RU"/>
              </w:rPr>
              <w:t>Инвестиционная программа отсутствует</w:t>
            </w:r>
          </w:p>
        </w:tc>
      </w:tr>
      <w:tr w:rsidR="004E5F2A" w:rsidRPr="009078A3" w:rsidTr="00A829D5">
        <w:tc>
          <w:tcPr>
            <w:tcW w:w="840" w:type="dxa"/>
            <w:tcBorders>
              <w:left w:val="single" w:sz="6" w:space="0" w:color="E9ECF1"/>
            </w:tcBorders>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16</w:t>
            </w:r>
          </w:p>
        </w:tc>
        <w:tc>
          <w:tcPr>
            <w:tcW w:w="3780" w:type="dxa"/>
            <w:shd w:val="clear" w:color="auto" w:fill="FFFFFF"/>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5220" w:type="dxa"/>
            <w:gridSpan w:val="2"/>
            <w:shd w:val="clear" w:color="auto" w:fill="FFFFFF"/>
            <w:tcMar>
              <w:top w:w="150" w:type="dxa"/>
              <w:bottom w:w="15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заключение по результатам проведения технологического и ценового аудита инвестиционной программы (проекта инвестиционной программы) (при наличии такового), выполненное в соответствии с методическими рекомендациями по проведению технологического и ценового аудита инвестиционных программ (проектов инвестиционных программ) сетевых организаций, отнесенных к числу субъектов электроэнергетики, инвестиционные программы которых утверждаются Министерством энергетики Российской Федерации и (или) органами исполнительной власти субъектов Российской Федерации, уполномоченными на утверждение инвестиционных программ субъектов электроэнергетики, и отчетов об их реализации, утвержденными распоряжением Правительства Российской Федерации от 23 сентября 2016 г. N 2002-р; заключение по результатам проведения технологического и ценового аудита инвестиционной программы (проекта инвестиционной программы) (при наличии такового), выполненное в соответствии с методическими рекомендациями, предусмотренными пунктом 5 постановления Правительства Российской Федерации от 16 февраля 2015 г. N 132 "О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контроля за их реализацией"; информацию о наличии у сетевой организации предусмотренных законодательством Российской Федерации о приватизации инвестиционных обязательств в отношении объектов электросетевого хозяйства, а также об условиях таких обязательств;</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4E5F2A" w:rsidRPr="009078A3" w:rsidRDefault="004E5F2A" w:rsidP="007F5D4D">
            <w:pPr>
              <w:spacing w:after="0" w:line="240" w:lineRule="auto"/>
              <w:rPr>
                <w:rFonts w:ascii="Times New Roman" w:hAnsi="Times New Roman"/>
                <w:b/>
                <w:sz w:val="20"/>
                <w:szCs w:val="20"/>
                <w:lang w:eastAsia="ru-RU"/>
              </w:rPr>
            </w:pPr>
            <w:r w:rsidRPr="009078A3">
              <w:rPr>
                <w:rFonts w:ascii="Times New Roman" w:hAnsi="Times New Roman"/>
                <w:b/>
                <w:sz w:val="20"/>
                <w:szCs w:val="20"/>
                <w:lang w:eastAsia="ru-RU"/>
              </w:rPr>
              <w:t>Инвестиционная программа отсутствует</w:t>
            </w:r>
          </w:p>
        </w:tc>
      </w:tr>
      <w:tr w:rsidR="004E5F2A" w:rsidRPr="009078A3" w:rsidTr="00A829D5">
        <w:tc>
          <w:tcPr>
            <w:tcW w:w="840" w:type="dxa"/>
            <w:tcBorders>
              <w:left w:val="single" w:sz="6" w:space="0" w:color="E9ECF1"/>
            </w:tcBorders>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17</w:t>
            </w:r>
          </w:p>
        </w:tc>
        <w:tc>
          <w:tcPr>
            <w:tcW w:w="3780" w:type="dxa"/>
            <w:shd w:val="clear" w:color="auto" w:fill="E9ECF1"/>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5220" w:type="dxa"/>
            <w:gridSpan w:val="2"/>
            <w:shd w:val="clear" w:color="auto" w:fill="E9ECF1"/>
            <w:tcMar>
              <w:top w:w="150" w:type="dxa"/>
              <w:bottom w:w="15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информацию о наличии у сетевой организации предусмотренных законодательством Российской Федерации о приватизации инвестиционных обязательств в отношении объектов электросетевого хозяйства, а также об условиях таких обязательств.</w:t>
            </w:r>
          </w:p>
        </w:tc>
        <w:tc>
          <w:tcPr>
            <w:tcW w:w="2520" w:type="dxa"/>
            <w:tcBorders>
              <w:right w:val="single" w:sz="6" w:space="0" w:color="E9ECF1"/>
            </w:tcBorders>
            <w:shd w:val="clear" w:color="auto" w:fill="E9ECF1"/>
            <w:tcMar>
              <w:top w:w="150" w:type="dxa"/>
              <w:left w:w="300" w:type="dxa"/>
              <w:bottom w:w="150" w:type="dxa"/>
              <w:right w:w="300" w:type="dxa"/>
            </w:tcMar>
            <w:vAlign w:val="center"/>
          </w:tcPr>
          <w:p w:rsidR="004E5F2A" w:rsidRPr="009078A3" w:rsidRDefault="004E5F2A" w:rsidP="007F5D4D">
            <w:pPr>
              <w:spacing w:after="0" w:line="240" w:lineRule="auto"/>
              <w:rPr>
                <w:rFonts w:ascii="Times New Roman" w:hAnsi="Times New Roman"/>
                <w:b/>
                <w:sz w:val="20"/>
                <w:szCs w:val="20"/>
                <w:lang w:eastAsia="ru-RU"/>
              </w:rPr>
            </w:pPr>
            <w:r w:rsidRPr="009078A3">
              <w:rPr>
                <w:rFonts w:ascii="Times New Roman" w:hAnsi="Times New Roman"/>
                <w:b/>
                <w:sz w:val="20"/>
                <w:szCs w:val="20"/>
                <w:lang w:eastAsia="ru-RU"/>
              </w:rPr>
              <w:t>Инвестиционная программа отсутствует</w:t>
            </w:r>
          </w:p>
        </w:tc>
      </w:tr>
      <w:tr w:rsidR="004E5F2A" w:rsidRPr="009078A3" w:rsidTr="00A829D5">
        <w:tc>
          <w:tcPr>
            <w:tcW w:w="840" w:type="dxa"/>
            <w:tcBorders>
              <w:left w:val="single" w:sz="6" w:space="0" w:color="E9ECF1"/>
            </w:tcBorders>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3780" w:type="dxa"/>
            <w:shd w:val="clear" w:color="auto" w:fill="FFFFFF"/>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7740" w:type="dxa"/>
            <w:gridSpan w:val="3"/>
            <w:tcBorders>
              <w:right w:val="single" w:sz="6" w:space="0" w:color="E9ECF1"/>
            </w:tcBorders>
            <w:shd w:val="clear" w:color="auto" w:fill="FFFFFF"/>
            <w:tcMar>
              <w:top w:w="150" w:type="dxa"/>
              <w:bottom w:w="15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Информация, указанная в абзацах втором - десятом подпункта "м" пункта 19 настоящего документа, раскрывается в форме электронных документов в соответствии с формами, правилами заполнения указанных форм и требованиями к их форматам раскрытия, утвержденными Министерством энергетики Российской Федерации по согласованию с Министерством цифрового развития, связи и массовых коммуникаций Российской Федерации (указанные электронные документы формируются сетевой организацией на основе их шаблонов и (или) описаний схем, используемых для формирования электронных документов в формате XML и обеспечивающих считывание и контроль содержащихся в них данных (далее - схемы XML-документов), опубликованных на официальном сайте Министерства энергетики Российской Федерации в сети "Интернет"). Информация, указанная в абзацах одиннадцатом - семнадцатом подпункта "м" пункта 19 настоящего документа, раскрывается в форме электронных документов в соответствии с требованиями к их форматам раскрытия, утвержденными Министерством энергетики Российской Федерации.</w:t>
            </w:r>
          </w:p>
        </w:tc>
      </w:tr>
      <w:tr w:rsidR="004E5F2A" w:rsidRPr="009078A3" w:rsidTr="00A829D5">
        <w:tc>
          <w:tcPr>
            <w:tcW w:w="840" w:type="dxa"/>
            <w:tcBorders>
              <w:left w:val="single" w:sz="6" w:space="0" w:color="E9ECF1"/>
            </w:tcBorders>
            <w:shd w:val="clear" w:color="auto" w:fill="E9ECF1"/>
            <w:vAlign w:val="center"/>
          </w:tcPr>
          <w:p w:rsidR="004E5F2A" w:rsidRPr="009078A3" w:rsidRDefault="004E5F2A" w:rsidP="007F5D4D">
            <w:pPr>
              <w:spacing w:after="0" w:line="240" w:lineRule="auto"/>
              <w:rPr>
                <w:rFonts w:ascii="Times New Roman" w:hAnsi="Times New Roman"/>
                <w:sz w:val="24"/>
                <w:szCs w:val="24"/>
                <w:lang w:eastAsia="ru-RU"/>
              </w:rPr>
            </w:pPr>
            <w:r w:rsidRPr="009078A3">
              <w:rPr>
                <w:rFonts w:ascii="Times New Roman" w:hAnsi="Times New Roman"/>
                <w:sz w:val="24"/>
                <w:szCs w:val="24"/>
                <w:lang w:eastAsia="ru-RU"/>
              </w:rPr>
              <w:t>19</w:t>
            </w:r>
          </w:p>
        </w:tc>
        <w:tc>
          <w:tcPr>
            <w:tcW w:w="126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4"/>
                <w:szCs w:val="24"/>
                <w:lang w:eastAsia="ru-RU"/>
              </w:rPr>
            </w:pPr>
            <w:r w:rsidRPr="009078A3">
              <w:rPr>
                <w:rFonts w:ascii="Times New Roman" w:hAnsi="Times New Roman"/>
                <w:sz w:val="24"/>
                <w:szCs w:val="24"/>
                <w:lang w:eastAsia="ru-RU"/>
              </w:rPr>
              <w:t>н</w:t>
            </w:r>
          </w:p>
        </w:tc>
        <w:tc>
          <w:tcPr>
            <w:tcW w:w="108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1</w:t>
            </w:r>
          </w:p>
        </w:tc>
        <w:tc>
          <w:tcPr>
            <w:tcW w:w="3780" w:type="dxa"/>
            <w:shd w:val="clear" w:color="auto" w:fill="E9ECF1"/>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ежеквартально, ежегодно, до 1 апреля, по результатам исполнения инвестиционной программы за предыдущий календарный год, а также  не позднее 45 дней после окончания отчетного квартала</w:t>
            </w:r>
          </w:p>
        </w:tc>
        <w:tc>
          <w:tcPr>
            <w:tcW w:w="5142" w:type="dxa"/>
            <w:shd w:val="clear" w:color="auto" w:fill="E9ECF1"/>
            <w:tcMar>
              <w:top w:w="150" w:type="dxa"/>
              <w:left w:w="300" w:type="dxa"/>
              <w:bottom w:w="15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19 н (1) об отчетах о реализации инвестиционной программы и об обосновывающих их материалах, включая:</w:t>
            </w:r>
          </w:p>
        </w:tc>
        <w:tc>
          <w:tcPr>
            <w:tcW w:w="2598" w:type="dxa"/>
            <w:gridSpan w:val="2"/>
            <w:tcBorders>
              <w:right w:val="single" w:sz="6" w:space="0" w:color="E9ECF1"/>
            </w:tcBorders>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b/>
                <w:sz w:val="20"/>
                <w:szCs w:val="20"/>
                <w:lang w:eastAsia="ru-RU"/>
              </w:rPr>
            </w:pPr>
            <w:r w:rsidRPr="009078A3">
              <w:rPr>
                <w:rFonts w:ascii="Times New Roman" w:hAnsi="Times New Roman"/>
                <w:b/>
                <w:sz w:val="20"/>
                <w:szCs w:val="20"/>
                <w:lang w:eastAsia="ru-RU"/>
              </w:rPr>
              <w:t>Инвестиционная программа отсутствует</w:t>
            </w:r>
          </w:p>
        </w:tc>
      </w:tr>
      <w:tr w:rsidR="004E5F2A" w:rsidRPr="009078A3" w:rsidTr="00A829D5">
        <w:tc>
          <w:tcPr>
            <w:tcW w:w="840" w:type="dxa"/>
            <w:tcBorders>
              <w:left w:val="single" w:sz="6" w:space="0" w:color="E9ECF1"/>
            </w:tcBorders>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3780" w:type="dxa"/>
            <w:shd w:val="clear" w:color="auto" w:fill="FFFFFF"/>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7740" w:type="dxa"/>
            <w:gridSpan w:val="3"/>
            <w:tcBorders>
              <w:right w:val="single" w:sz="6" w:space="0" w:color="E9ECF1"/>
            </w:tcBorders>
            <w:shd w:val="clear" w:color="auto" w:fill="FFFFFF"/>
            <w:tcMar>
              <w:top w:w="150" w:type="dxa"/>
              <w:bottom w:w="150" w:type="dxa"/>
            </w:tcMar>
            <w:vAlign w:val="center"/>
          </w:tcPr>
          <w:p w:rsidR="004E5F2A" w:rsidRPr="009078A3" w:rsidRDefault="004E5F2A" w:rsidP="007F5D4D">
            <w:pPr>
              <w:spacing w:before="225" w:after="225" w:line="240" w:lineRule="auto"/>
              <w:rPr>
                <w:rFonts w:ascii="Times New Roman" w:hAnsi="Times New Roman"/>
                <w:sz w:val="20"/>
                <w:szCs w:val="20"/>
                <w:lang w:eastAsia="ru-RU"/>
              </w:rPr>
            </w:pPr>
            <w:r w:rsidRPr="009078A3">
              <w:rPr>
                <w:rFonts w:ascii="Times New Roman" w:hAnsi="Times New Roman"/>
                <w:sz w:val="20"/>
                <w:szCs w:val="20"/>
                <w:lang w:eastAsia="ru-RU"/>
              </w:rPr>
              <w:t>отчет о реализации инвестиционной программы, сформированный с распределением по перечням инвестиционных проектов, с указанием фактических:</w:t>
            </w:r>
          </w:p>
          <w:p w:rsidR="004E5F2A" w:rsidRPr="009078A3" w:rsidRDefault="004E5F2A" w:rsidP="007F5D4D">
            <w:pPr>
              <w:spacing w:before="225" w:after="225" w:line="240" w:lineRule="auto"/>
              <w:rPr>
                <w:rFonts w:ascii="Times New Roman" w:hAnsi="Times New Roman"/>
                <w:sz w:val="20"/>
                <w:szCs w:val="20"/>
                <w:lang w:eastAsia="ru-RU"/>
              </w:rPr>
            </w:pPr>
            <w:r w:rsidRPr="009078A3">
              <w:rPr>
                <w:rFonts w:ascii="Times New Roman" w:hAnsi="Times New Roman"/>
                <w:sz w:val="20"/>
                <w:szCs w:val="20"/>
                <w:lang w:eastAsia="ru-RU"/>
              </w:rPr>
              <w:t>- введенной (выведенной) мощности и (или) других характеристик объектов инвестиционной деятельности, предусмотренных соответствующими инвестиционными проектами, а также дат ввода (вывода) указанных объектов;</w:t>
            </w:r>
          </w:p>
          <w:p w:rsidR="004E5F2A" w:rsidRPr="009078A3" w:rsidRDefault="004E5F2A" w:rsidP="007F5D4D">
            <w:pPr>
              <w:spacing w:before="225" w:after="225" w:line="240" w:lineRule="auto"/>
              <w:rPr>
                <w:rFonts w:ascii="Times New Roman" w:hAnsi="Times New Roman"/>
                <w:sz w:val="20"/>
                <w:szCs w:val="20"/>
                <w:lang w:eastAsia="ru-RU"/>
              </w:rPr>
            </w:pPr>
            <w:r w:rsidRPr="009078A3">
              <w:rPr>
                <w:rFonts w:ascii="Times New Roman" w:hAnsi="Times New Roman"/>
                <w:sz w:val="20"/>
                <w:szCs w:val="20"/>
                <w:lang w:eastAsia="ru-RU"/>
              </w:rPr>
              <w:t>- объемов финансирования и освоения капитальных вложений, а также источников финансирования инвестиционных проектов инвестиционной программы;</w:t>
            </w:r>
          </w:p>
          <w:p w:rsidR="004E5F2A" w:rsidRPr="009078A3" w:rsidRDefault="004E5F2A" w:rsidP="007F5D4D">
            <w:pPr>
              <w:spacing w:before="225" w:after="225" w:line="240" w:lineRule="auto"/>
              <w:rPr>
                <w:rFonts w:ascii="Times New Roman" w:hAnsi="Times New Roman"/>
                <w:sz w:val="20"/>
                <w:szCs w:val="20"/>
                <w:lang w:eastAsia="ru-RU"/>
              </w:rPr>
            </w:pPr>
            <w:r w:rsidRPr="009078A3">
              <w:rPr>
                <w:rFonts w:ascii="Times New Roman" w:hAnsi="Times New Roman"/>
                <w:sz w:val="20"/>
                <w:szCs w:val="20"/>
                <w:lang w:eastAsia="ru-RU"/>
              </w:rPr>
              <w:t>- объемов ввода объектов основных средств в натуральном и стоимостном выражении по инвестиционным проектам инвестиционной программы;</w:t>
            </w:r>
          </w:p>
          <w:p w:rsidR="004E5F2A" w:rsidRPr="009078A3" w:rsidRDefault="004E5F2A" w:rsidP="007F5D4D">
            <w:pPr>
              <w:spacing w:before="225" w:after="225" w:line="240" w:lineRule="auto"/>
              <w:rPr>
                <w:rFonts w:ascii="Times New Roman" w:hAnsi="Times New Roman"/>
                <w:sz w:val="20"/>
                <w:szCs w:val="20"/>
                <w:lang w:eastAsia="ru-RU"/>
              </w:rPr>
            </w:pPr>
            <w:r w:rsidRPr="009078A3">
              <w:rPr>
                <w:rFonts w:ascii="Times New Roman" w:hAnsi="Times New Roman"/>
                <w:sz w:val="20"/>
                <w:szCs w:val="20"/>
                <w:lang w:eastAsia="ru-RU"/>
              </w:rPr>
              <w:t>- стоимостных, технических, количественных и иных показателей технологических решений капитального строительства введенных в эксплуатацию объектов электроэнергетики, соответствующих типовым технологическим решениям капитального строительства объектов электроэнергетики, в отношении которых Министерством энергетики Российской Федерации установлены укрупненные нормативы цены;</w:t>
            </w:r>
          </w:p>
          <w:p w:rsidR="004E5F2A" w:rsidRPr="009078A3" w:rsidRDefault="004E5F2A" w:rsidP="007F5D4D">
            <w:pPr>
              <w:spacing w:before="225" w:after="225" w:line="240" w:lineRule="auto"/>
              <w:rPr>
                <w:rFonts w:ascii="Times New Roman" w:hAnsi="Times New Roman"/>
                <w:sz w:val="20"/>
                <w:szCs w:val="20"/>
                <w:lang w:eastAsia="ru-RU"/>
              </w:rPr>
            </w:pPr>
            <w:r w:rsidRPr="009078A3">
              <w:rPr>
                <w:rFonts w:ascii="Times New Roman" w:hAnsi="Times New Roman"/>
                <w:sz w:val="20"/>
                <w:szCs w:val="20"/>
                <w:lang w:eastAsia="ru-RU"/>
              </w:rPr>
              <w:t>- значений количественных показателей инвестиционной программы и достигнутых результатов в части, касающейся расширения пропускной способности, снижения потерь в сетях и увеличения резерва для присоединения потребителей отдельно по каждому центру питания напряжением 35 кВ и выше; отчет о выполненных закупках товаров, работ и услуг для реализации утвержденной инвестиционной программы с распределением по каждому инвестиционному проекту;</w:t>
            </w:r>
          </w:p>
          <w:p w:rsidR="004E5F2A" w:rsidRPr="009078A3" w:rsidRDefault="004E5F2A" w:rsidP="007F5D4D">
            <w:pPr>
              <w:spacing w:before="225" w:after="225" w:line="240" w:lineRule="auto"/>
              <w:rPr>
                <w:rFonts w:ascii="Times New Roman" w:hAnsi="Times New Roman"/>
                <w:sz w:val="20"/>
                <w:szCs w:val="20"/>
                <w:lang w:eastAsia="ru-RU"/>
              </w:rPr>
            </w:pPr>
            <w:r w:rsidRPr="009078A3">
              <w:rPr>
                <w:rFonts w:ascii="Times New Roman" w:hAnsi="Times New Roman"/>
                <w:sz w:val="20"/>
                <w:szCs w:val="20"/>
                <w:lang w:eastAsia="ru-RU"/>
              </w:rPr>
              <w:t>- отчет об исполнении финансового плана субъекта рынков электрической энергии;</w:t>
            </w:r>
          </w:p>
          <w:p w:rsidR="004E5F2A" w:rsidRPr="009078A3" w:rsidRDefault="004E5F2A" w:rsidP="007F5D4D">
            <w:pPr>
              <w:spacing w:before="225" w:after="225" w:line="240" w:lineRule="auto"/>
              <w:rPr>
                <w:rFonts w:ascii="Times New Roman" w:hAnsi="Times New Roman"/>
                <w:sz w:val="20"/>
                <w:szCs w:val="20"/>
                <w:lang w:eastAsia="ru-RU"/>
              </w:rPr>
            </w:pPr>
            <w:r w:rsidRPr="009078A3">
              <w:rPr>
                <w:rFonts w:ascii="Times New Roman" w:hAnsi="Times New Roman"/>
                <w:sz w:val="20"/>
                <w:szCs w:val="20"/>
                <w:lang w:eastAsia="ru-RU"/>
              </w:rPr>
              <w:t>- паспорта инвестиционных проектов, содержащие информацию, предусмотренную пунктом 27 настоящего документа, по состоянию на отчетную дату;</w:t>
            </w:r>
          </w:p>
          <w:p w:rsidR="004E5F2A" w:rsidRPr="009078A3" w:rsidRDefault="004E5F2A" w:rsidP="007F5D4D">
            <w:pPr>
              <w:spacing w:before="225" w:after="225" w:line="240" w:lineRule="auto"/>
              <w:rPr>
                <w:rFonts w:ascii="Times New Roman" w:hAnsi="Times New Roman"/>
                <w:sz w:val="20"/>
                <w:szCs w:val="20"/>
                <w:lang w:eastAsia="ru-RU"/>
              </w:rPr>
            </w:pPr>
            <w:r w:rsidRPr="009078A3">
              <w:rPr>
                <w:rFonts w:ascii="Times New Roman" w:hAnsi="Times New Roman"/>
                <w:sz w:val="20"/>
                <w:szCs w:val="20"/>
                <w:lang w:eastAsia="ru-RU"/>
              </w:rPr>
              <w:t>-  заключение по результатам проведения технологического и ценового аудита отчета о реализации инвестиционной программы (при наличии такового), выполненное в соответствии с методическими рекомендациями по проведению технологического и ценового аудита инвестиционных программ (проектов инвестиционных программ) сетевых организаций, отнесенных к числу субъектов электроэнергетики, инвестиционные программы которых утверждаются Министерством энергетики Российской Федерации и (или) органами исполнительной власти субъектов Российской Федерации, уполномоченными на утверждение инвестиционных программ субъектов электроэнергетики, и отчетов об их реализации, утвержденными распоряжением Правительства Российской Федерации от 23.09.2016г. N2002-р;</w:t>
            </w:r>
          </w:p>
        </w:tc>
      </w:tr>
      <w:tr w:rsidR="004E5F2A" w:rsidRPr="009078A3" w:rsidTr="00A829D5">
        <w:tc>
          <w:tcPr>
            <w:tcW w:w="840" w:type="dxa"/>
            <w:tcBorders>
              <w:left w:val="single" w:sz="6" w:space="0" w:color="E9ECF1"/>
            </w:tcBorders>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3780" w:type="dxa"/>
            <w:shd w:val="clear" w:color="auto" w:fill="E9ECF1"/>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7740" w:type="dxa"/>
            <w:gridSpan w:val="3"/>
            <w:tcBorders>
              <w:right w:val="single" w:sz="6" w:space="0" w:color="E9ECF1"/>
            </w:tcBorders>
            <w:shd w:val="clear" w:color="auto" w:fill="E9ECF1"/>
            <w:tcMar>
              <w:top w:w="150" w:type="dxa"/>
              <w:bottom w:w="15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Информация, указанная в абзацах втором - десятом подпункта "н" пункта 19 настоящего документа, раскрывается в форме электронных документов в соответствии с формами, правилами заполнения указанных форм и требованиями к их форматам раскрытия, утверждаенными Министерством энергетики Российской Федерации по согласованию с Министерством связи и массовых коммуникаций Российской  Федерации. Информация, указанная в абзаце одиннадцатом подпункта "н" пункта 19 настоящего документа, раскрывается в форме электронных документов в соответствии с требованиями к их форматам раскрытия, утвержденными Министерством энергетики Российской Федерации.</w:t>
            </w:r>
          </w:p>
        </w:tc>
      </w:tr>
      <w:tr w:rsidR="004E5F2A" w:rsidRPr="009078A3" w:rsidTr="00A829D5">
        <w:trPr>
          <w:trHeight w:val="4826"/>
        </w:trPr>
        <w:tc>
          <w:tcPr>
            <w:tcW w:w="840" w:type="dxa"/>
            <w:tcBorders>
              <w:left w:val="single" w:sz="6" w:space="0" w:color="E9ECF1"/>
            </w:tcBorders>
            <w:shd w:val="clear" w:color="auto" w:fill="FFFFFF"/>
            <w:vAlign w:val="center"/>
          </w:tcPr>
          <w:p w:rsidR="004E5F2A" w:rsidRPr="009078A3" w:rsidRDefault="004E5F2A" w:rsidP="009E03FA">
            <w:pPr>
              <w:spacing w:after="0" w:line="240" w:lineRule="auto"/>
              <w:rPr>
                <w:rFonts w:ascii="Times New Roman" w:hAnsi="Times New Roman"/>
                <w:sz w:val="24"/>
                <w:szCs w:val="24"/>
                <w:lang w:eastAsia="ru-RU"/>
              </w:rPr>
            </w:pPr>
            <w:r w:rsidRPr="009078A3">
              <w:rPr>
                <w:rFonts w:ascii="Times New Roman" w:hAnsi="Times New Roman"/>
                <w:sz w:val="24"/>
                <w:szCs w:val="24"/>
                <w:lang w:eastAsia="ru-RU"/>
              </w:rPr>
              <w:t>19</w:t>
            </w:r>
          </w:p>
        </w:tc>
        <w:tc>
          <w:tcPr>
            <w:tcW w:w="1260" w:type="dxa"/>
            <w:shd w:val="clear" w:color="auto" w:fill="FFFFFF"/>
            <w:tcMar>
              <w:left w:w="300" w:type="dxa"/>
              <w:right w:w="300" w:type="dxa"/>
            </w:tcMar>
            <w:vAlign w:val="center"/>
          </w:tcPr>
          <w:p w:rsidR="004E5F2A" w:rsidRPr="009078A3" w:rsidRDefault="004E5F2A" w:rsidP="009E03FA">
            <w:pPr>
              <w:spacing w:after="0" w:line="240" w:lineRule="auto"/>
              <w:rPr>
                <w:rFonts w:ascii="Times New Roman" w:hAnsi="Times New Roman"/>
                <w:sz w:val="24"/>
                <w:szCs w:val="24"/>
                <w:lang w:eastAsia="ru-RU"/>
              </w:rPr>
            </w:pPr>
            <w:r w:rsidRPr="009078A3">
              <w:rPr>
                <w:rFonts w:ascii="Times New Roman" w:hAnsi="Times New Roman"/>
                <w:sz w:val="24"/>
                <w:szCs w:val="24"/>
                <w:lang w:eastAsia="ru-RU"/>
              </w:rPr>
              <w:t>о</w:t>
            </w:r>
          </w:p>
        </w:tc>
        <w:tc>
          <w:tcPr>
            <w:tcW w:w="1080" w:type="dxa"/>
            <w:shd w:val="clear" w:color="auto" w:fill="FFFFFF"/>
            <w:tcMar>
              <w:left w:w="300" w:type="dxa"/>
              <w:right w:w="300" w:type="dxa"/>
            </w:tcMar>
            <w:vAlign w:val="center"/>
          </w:tcPr>
          <w:p w:rsidR="004E5F2A" w:rsidRPr="009078A3" w:rsidRDefault="004E5F2A" w:rsidP="009E03FA">
            <w:pPr>
              <w:spacing w:after="0" w:line="240" w:lineRule="auto"/>
              <w:rPr>
                <w:rFonts w:ascii="Times New Roman" w:hAnsi="Times New Roman"/>
                <w:sz w:val="20"/>
                <w:szCs w:val="20"/>
                <w:lang w:eastAsia="ru-RU"/>
              </w:rPr>
            </w:pPr>
          </w:p>
        </w:tc>
        <w:tc>
          <w:tcPr>
            <w:tcW w:w="3780" w:type="dxa"/>
            <w:shd w:val="clear" w:color="auto" w:fill="FFFFFF"/>
            <w:tcMar>
              <w:top w:w="57" w:type="dxa"/>
              <w:left w:w="57" w:type="dxa"/>
              <w:bottom w:w="57" w:type="dxa"/>
              <w:right w:w="57" w:type="dxa"/>
            </w:tcMar>
            <w:vAlign w:val="center"/>
          </w:tcPr>
          <w:p w:rsidR="004E5F2A" w:rsidRPr="009078A3" w:rsidRDefault="004E5F2A" w:rsidP="009E03FA">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ежегодно, до 1 марта</w:t>
            </w:r>
          </w:p>
        </w:tc>
        <w:tc>
          <w:tcPr>
            <w:tcW w:w="5142" w:type="dxa"/>
            <w:shd w:val="clear" w:color="auto" w:fill="FFFFFF"/>
            <w:tcMar>
              <w:top w:w="150" w:type="dxa"/>
              <w:left w:w="300" w:type="dxa"/>
              <w:bottom w:w="150" w:type="dxa"/>
              <w:right w:w="300" w:type="dxa"/>
            </w:tcMar>
            <w:vAlign w:val="center"/>
          </w:tcPr>
          <w:p w:rsidR="004E5F2A" w:rsidRPr="009078A3" w:rsidRDefault="004E5F2A" w:rsidP="009E03FA">
            <w:pPr>
              <w:spacing w:before="225" w:after="225" w:line="240" w:lineRule="auto"/>
              <w:rPr>
                <w:rFonts w:ascii="Times New Roman" w:hAnsi="Times New Roman"/>
                <w:sz w:val="20"/>
                <w:szCs w:val="20"/>
                <w:lang w:eastAsia="ru-RU"/>
              </w:rPr>
            </w:pPr>
            <w:r w:rsidRPr="009078A3">
              <w:rPr>
                <w:rFonts w:ascii="Times New Roman" w:hAnsi="Times New Roman"/>
                <w:sz w:val="20"/>
                <w:szCs w:val="20"/>
                <w:lang w:eastAsia="ru-RU"/>
              </w:rPr>
              <w:t>19 о) о способах приобретения, стоимости и  об объемах товаров , необходимых для оказания услуг по передаче   электроэнергии, включая информацию:</w:t>
            </w:r>
          </w:p>
          <w:p w:rsidR="004E5F2A" w:rsidRPr="009078A3" w:rsidRDefault="004E5F2A" w:rsidP="009E03FA">
            <w:pPr>
              <w:spacing w:before="225" w:after="225" w:line="240" w:lineRule="auto"/>
              <w:rPr>
                <w:rFonts w:ascii="Times New Roman" w:hAnsi="Times New Roman"/>
                <w:sz w:val="20"/>
                <w:szCs w:val="20"/>
                <w:lang w:eastAsia="ru-RU"/>
              </w:rPr>
            </w:pPr>
            <w:r w:rsidRPr="009078A3">
              <w:rPr>
                <w:rFonts w:ascii="Times New Roman" w:hAnsi="Times New Roman"/>
                <w:sz w:val="20"/>
                <w:szCs w:val="20"/>
                <w:lang w:eastAsia="ru-RU"/>
              </w:rPr>
              <w:t>- о корпоративных правилах осуществления закупок (включая использование конкурсов и аукционов);</w:t>
            </w:r>
          </w:p>
          <w:p w:rsidR="004E5F2A" w:rsidRPr="009078A3" w:rsidRDefault="004E5F2A" w:rsidP="009E03FA">
            <w:pPr>
              <w:spacing w:before="225" w:after="225" w:line="240" w:lineRule="auto"/>
              <w:rPr>
                <w:rFonts w:ascii="Times New Roman" w:hAnsi="Times New Roman"/>
                <w:sz w:val="20"/>
                <w:szCs w:val="20"/>
                <w:lang w:eastAsia="ru-RU"/>
              </w:rPr>
            </w:pPr>
            <w:r w:rsidRPr="009078A3">
              <w:rPr>
                <w:rFonts w:ascii="Times New Roman" w:hAnsi="Times New Roman"/>
                <w:sz w:val="20"/>
                <w:szCs w:val="20"/>
                <w:lang w:eastAsia="ru-RU"/>
              </w:rPr>
              <w:t>- о проведении закупок товаров, необходимых для производства регулируемых услуг ( включая использование конкурсов и аукционов ), с указанием наименований товаров и предполагаемых объемов закупок; Подлежит опубликованию в соответствии с законодательством Российской Федерации и локальными документами, определяющими порядок проведения открытых закупочных процедур.</w:t>
            </w:r>
          </w:p>
        </w:tc>
        <w:tc>
          <w:tcPr>
            <w:tcW w:w="2598" w:type="dxa"/>
            <w:gridSpan w:val="2"/>
            <w:tcBorders>
              <w:right w:val="single" w:sz="6" w:space="0" w:color="E9ECF1"/>
            </w:tcBorders>
            <w:shd w:val="clear" w:color="auto" w:fill="FFFFFF"/>
            <w:tcMar>
              <w:left w:w="300" w:type="dxa"/>
              <w:right w:w="300" w:type="dxa"/>
            </w:tcMar>
            <w:vAlign w:val="center"/>
          </w:tcPr>
          <w:p w:rsidR="004E5F2A" w:rsidRPr="009078A3" w:rsidRDefault="004E5F2A" w:rsidP="00082FEA">
            <w:pPr>
              <w:spacing w:after="0" w:line="240" w:lineRule="auto"/>
            </w:pPr>
            <w:r w:rsidRPr="009078A3">
              <w:rPr>
                <w:b/>
              </w:rPr>
              <w:t>Файл 19 О</w:t>
            </w:r>
          </w:p>
          <w:p w:rsidR="004E5F2A" w:rsidRPr="009078A3" w:rsidRDefault="004E5F2A" w:rsidP="009E03FA">
            <w:pPr>
              <w:spacing w:after="0" w:line="240" w:lineRule="auto"/>
              <w:rPr>
                <w:rFonts w:ascii="Times New Roman" w:hAnsi="Times New Roman"/>
                <w:color w:val="0000FF"/>
                <w:sz w:val="20"/>
                <w:szCs w:val="20"/>
                <w:lang w:eastAsia="ru-RU"/>
              </w:rPr>
            </w:pPr>
          </w:p>
        </w:tc>
      </w:tr>
      <w:tr w:rsidR="004E5F2A" w:rsidRPr="009078A3" w:rsidTr="00A829D5">
        <w:tc>
          <w:tcPr>
            <w:tcW w:w="840" w:type="dxa"/>
            <w:tcBorders>
              <w:left w:val="single" w:sz="6" w:space="0" w:color="E9ECF1"/>
            </w:tcBorders>
            <w:shd w:val="clear" w:color="auto" w:fill="FFFFFF"/>
            <w:vAlign w:val="center"/>
          </w:tcPr>
          <w:p w:rsidR="004E5F2A" w:rsidRPr="009078A3" w:rsidRDefault="004E5F2A" w:rsidP="007F5D4D">
            <w:pPr>
              <w:spacing w:after="0" w:line="240" w:lineRule="auto"/>
              <w:rPr>
                <w:rFonts w:ascii="Times New Roman" w:hAnsi="Times New Roman"/>
                <w:sz w:val="24"/>
                <w:szCs w:val="24"/>
                <w:lang w:eastAsia="ru-RU"/>
              </w:rPr>
            </w:pPr>
            <w:r w:rsidRPr="009078A3">
              <w:rPr>
                <w:rFonts w:ascii="Times New Roman" w:hAnsi="Times New Roman"/>
                <w:sz w:val="24"/>
                <w:szCs w:val="24"/>
                <w:lang w:eastAsia="ru-RU"/>
              </w:rPr>
              <w:t>19</w:t>
            </w:r>
          </w:p>
        </w:tc>
        <w:tc>
          <w:tcPr>
            <w:tcW w:w="126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4"/>
                <w:szCs w:val="24"/>
                <w:lang w:eastAsia="ru-RU"/>
              </w:rPr>
            </w:pPr>
            <w:r w:rsidRPr="009078A3">
              <w:rPr>
                <w:rFonts w:ascii="Times New Roman" w:hAnsi="Times New Roman"/>
                <w:sz w:val="24"/>
                <w:szCs w:val="24"/>
                <w:lang w:eastAsia="ru-RU"/>
              </w:rPr>
              <w:t>п</w:t>
            </w:r>
          </w:p>
        </w:tc>
        <w:tc>
          <w:tcPr>
            <w:tcW w:w="108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p>
        </w:tc>
        <w:tc>
          <w:tcPr>
            <w:tcW w:w="3780" w:type="dxa"/>
            <w:shd w:val="clear" w:color="auto" w:fill="FFFFFF"/>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Обновляется в течении 10 дней со дня вступления в силу изменений, внесенных в инвестиционную программу</w:t>
            </w:r>
          </w:p>
        </w:tc>
        <w:tc>
          <w:tcPr>
            <w:tcW w:w="5142" w:type="dxa"/>
            <w:shd w:val="clear" w:color="auto" w:fill="FFFFFF"/>
            <w:tcMar>
              <w:top w:w="150" w:type="dxa"/>
              <w:left w:w="300" w:type="dxa"/>
              <w:bottom w:w="150" w:type="dxa"/>
              <w:right w:w="300" w:type="dxa"/>
            </w:tcMar>
            <w:vAlign w:val="center"/>
          </w:tcPr>
          <w:p w:rsidR="004E5F2A" w:rsidRPr="009078A3" w:rsidRDefault="004E5F2A" w:rsidP="00D16047">
            <w:pPr>
              <w:spacing w:after="0" w:line="240" w:lineRule="auto"/>
              <w:rPr>
                <w:rFonts w:ascii="Times New Roman" w:hAnsi="Times New Roman"/>
                <w:bCs/>
                <w:color w:val="000000"/>
                <w:sz w:val="20"/>
                <w:szCs w:val="20"/>
                <w:lang w:eastAsia="ru-RU"/>
              </w:rPr>
            </w:pPr>
            <w:r w:rsidRPr="009078A3">
              <w:rPr>
                <w:rFonts w:ascii="Times New Roman" w:hAnsi="Times New Roman"/>
                <w:bCs/>
                <w:color w:val="000000"/>
                <w:sz w:val="20"/>
                <w:szCs w:val="20"/>
                <w:lang w:eastAsia="ru-RU"/>
              </w:rPr>
              <w:t>19 п) о паспортах услуг (процессов) согласно единым стандартам качества обслуживания сетевыми организациями потребителей услуг сетевых организаций. Под паспортом услуги (процесса) понимается документ, содержащий систематизированную в хронологическом порядке информацию об этапах и о сроках оказываемой потребителям услуги (осуществляемого процесса), порядок определения стоимости, если законодательством Российской Федерации предусмотрено взимание платы за исполнение услуги (процесса), а также описание результата с указанием нормативных правовых актов, регламентирующих оказание соответствующей услуги (осуществление процесса);</w:t>
            </w:r>
          </w:p>
          <w:p w:rsidR="004E5F2A" w:rsidRPr="009078A3" w:rsidRDefault="004E5F2A" w:rsidP="007F5D4D">
            <w:pPr>
              <w:spacing w:after="0" w:line="240" w:lineRule="auto"/>
              <w:rPr>
                <w:rFonts w:ascii="Times New Roman" w:hAnsi="Times New Roman"/>
                <w:sz w:val="20"/>
                <w:szCs w:val="20"/>
                <w:lang w:eastAsia="ru-RU"/>
              </w:rPr>
            </w:pPr>
          </w:p>
        </w:tc>
        <w:tc>
          <w:tcPr>
            <w:tcW w:w="2598" w:type="dxa"/>
            <w:gridSpan w:val="2"/>
            <w:tcBorders>
              <w:right w:val="single" w:sz="6" w:space="0" w:color="E9ECF1"/>
            </w:tcBorders>
            <w:shd w:val="clear" w:color="auto" w:fill="FFFFFF"/>
            <w:tcMar>
              <w:left w:w="300" w:type="dxa"/>
              <w:right w:w="300" w:type="dxa"/>
            </w:tcMar>
            <w:vAlign w:val="center"/>
          </w:tcPr>
          <w:p w:rsidR="004E5F2A" w:rsidRPr="009078A3" w:rsidRDefault="004E5F2A" w:rsidP="00082FEA">
            <w:pPr>
              <w:spacing w:after="0" w:line="240" w:lineRule="auto"/>
            </w:pPr>
            <w:r w:rsidRPr="009078A3">
              <w:rPr>
                <w:b/>
              </w:rPr>
              <w:t>Файл 19 П</w:t>
            </w:r>
          </w:p>
          <w:p w:rsidR="004E5F2A" w:rsidRPr="009078A3" w:rsidRDefault="004E5F2A" w:rsidP="007F5D4D">
            <w:pPr>
              <w:spacing w:after="0" w:line="240" w:lineRule="auto"/>
              <w:rPr>
                <w:color w:val="008000"/>
              </w:rPr>
            </w:pPr>
          </w:p>
        </w:tc>
      </w:tr>
      <w:tr w:rsidR="004E5F2A" w:rsidRPr="009078A3" w:rsidTr="00A829D5">
        <w:tc>
          <w:tcPr>
            <w:tcW w:w="840" w:type="dxa"/>
            <w:tcBorders>
              <w:left w:val="single" w:sz="6" w:space="0" w:color="E9ECF1"/>
            </w:tcBorders>
            <w:shd w:val="clear" w:color="auto" w:fill="FFFFFF"/>
            <w:vAlign w:val="center"/>
          </w:tcPr>
          <w:p w:rsidR="004E5F2A" w:rsidRPr="009078A3" w:rsidRDefault="004E5F2A" w:rsidP="007F5D4D">
            <w:pPr>
              <w:spacing w:after="0" w:line="240" w:lineRule="auto"/>
              <w:rPr>
                <w:rFonts w:ascii="Times New Roman" w:hAnsi="Times New Roman"/>
                <w:sz w:val="24"/>
                <w:szCs w:val="24"/>
                <w:lang w:eastAsia="ru-RU"/>
              </w:rPr>
            </w:pPr>
            <w:r w:rsidRPr="009078A3">
              <w:rPr>
                <w:rFonts w:ascii="Times New Roman" w:hAnsi="Times New Roman"/>
                <w:sz w:val="24"/>
                <w:szCs w:val="24"/>
                <w:lang w:eastAsia="ru-RU"/>
              </w:rPr>
              <w:t>19</w:t>
            </w:r>
          </w:p>
        </w:tc>
        <w:tc>
          <w:tcPr>
            <w:tcW w:w="126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4"/>
                <w:szCs w:val="24"/>
                <w:lang w:eastAsia="ru-RU"/>
              </w:rPr>
            </w:pPr>
            <w:r w:rsidRPr="009078A3">
              <w:rPr>
                <w:rFonts w:ascii="Times New Roman" w:hAnsi="Times New Roman"/>
                <w:sz w:val="24"/>
                <w:szCs w:val="24"/>
                <w:lang w:eastAsia="ru-RU"/>
              </w:rPr>
              <w:t>р</w:t>
            </w:r>
          </w:p>
        </w:tc>
        <w:tc>
          <w:tcPr>
            <w:tcW w:w="108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p>
        </w:tc>
        <w:tc>
          <w:tcPr>
            <w:tcW w:w="3780" w:type="dxa"/>
            <w:shd w:val="clear" w:color="auto" w:fill="FFFFFF"/>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xml:space="preserve">В течение </w:t>
            </w:r>
            <w:r w:rsidRPr="009078A3">
              <w:rPr>
                <w:rFonts w:ascii="Times New Roman" w:hAnsi="Times New Roman"/>
                <w:b/>
                <w:sz w:val="20"/>
                <w:szCs w:val="20"/>
                <w:lang w:eastAsia="ru-RU"/>
              </w:rPr>
              <w:t>5 рабочих дней</w:t>
            </w:r>
            <w:r w:rsidRPr="009078A3">
              <w:rPr>
                <w:rFonts w:ascii="Times New Roman" w:hAnsi="Times New Roman"/>
                <w:sz w:val="20"/>
                <w:szCs w:val="20"/>
                <w:lang w:eastAsia="ru-RU"/>
              </w:rPr>
              <w:t xml:space="preserve"> со дня получения заявления от лица, намеревающегося осуществить перераспределение макси-мальной мощности  принадлежащих ему энергопринимающих устройств в пользу иных лиц </w:t>
            </w:r>
            <w:r w:rsidRPr="009078A3">
              <w:rPr>
                <w:rFonts w:ascii="Times New Roman" w:hAnsi="Times New Roman"/>
                <w:b/>
                <w:sz w:val="20"/>
                <w:szCs w:val="20"/>
                <w:lang w:eastAsia="ru-RU"/>
              </w:rPr>
              <w:t>на сайте</w:t>
            </w:r>
            <w:r w:rsidRPr="009078A3">
              <w:rPr>
                <w:rFonts w:ascii="Times New Roman" w:hAnsi="Times New Roman"/>
                <w:sz w:val="20"/>
                <w:szCs w:val="20"/>
                <w:lang w:eastAsia="ru-RU"/>
              </w:rPr>
              <w:t>.</w:t>
            </w:r>
          </w:p>
          <w:p w:rsidR="004E5F2A" w:rsidRPr="009078A3" w:rsidRDefault="004E5F2A" w:rsidP="007F5D4D">
            <w:pPr>
              <w:spacing w:after="0" w:line="240" w:lineRule="auto"/>
              <w:rPr>
                <w:rFonts w:ascii="Times New Roman" w:hAnsi="Times New Roman"/>
                <w:sz w:val="20"/>
                <w:szCs w:val="20"/>
                <w:lang w:eastAsia="ru-RU"/>
              </w:rPr>
            </w:pPr>
          </w:p>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xml:space="preserve"> В течении </w:t>
            </w:r>
            <w:r w:rsidRPr="009078A3">
              <w:rPr>
                <w:rFonts w:ascii="Times New Roman" w:hAnsi="Times New Roman"/>
                <w:b/>
                <w:sz w:val="20"/>
                <w:szCs w:val="20"/>
                <w:lang w:eastAsia="ru-RU"/>
              </w:rPr>
              <w:t>7 рабочих дней</w:t>
            </w:r>
            <w:r w:rsidRPr="009078A3">
              <w:rPr>
                <w:rFonts w:ascii="Times New Roman" w:hAnsi="Times New Roman"/>
                <w:sz w:val="20"/>
                <w:szCs w:val="20"/>
                <w:lang w:eastAsia="ru-RU"/>
              </w:rPr>
              <w:t xml:space="preserve"> с момента получения письменного запроса –  </w:t>
            </w:r>
            <w:r w:rsidRPr="009078A3">
              <w:rPr>
                <w:rFonts w:ascii="Times New Roman" w:hAnsi="Times New Roman"/>
                <w:b/>
                <w:sz w:val="20"/>
                <w:szCs w:val="20"/>
                <w:lang w:eastAsia="ru-RU"/>
              </w:rPr>
              <w:t>по письменному запросу</w:t>
            </w:r>
            <w:r w:rsidRPr="009078A3">
              <w:rPr>
                <w:rFonts w:ascii="Times New Roman" w:hAnsi="Times New Roman"/>
                <w:sz w:val="20"/>
                <w:szCs w:val="20"/>
                <w:lang w:eastAsia="ru-RU"/>
              </w:rPr>
              <w:t xml:space="preserve"> заинтересованных лиц</w:t>
            </w:r>
          </w:p>
        </w:tc>
        <w:tc>
          <w:tcPr>
            <w:tcW w:w="5142" w:type="dxa"/>
            <w:shd w:val="clear" w:color="auto" w:fill="FFFFFF"/>
            <w:tcMar>
              <w:top w:w="150" w:type="dxa"/>
              <w:left w:w="300" w:type="dxa"/>
              <w:bottom w:w="150" w:type="dxa"/>
              <w:right w:w="300" w:type="dxa"/>
            </w:tcMar>
            <w:vAlign w:val="center"/>
          </w:tcPr>
          <w:p w:rsidR="004E5F2A" w:rsidRPr="009078A3" w:rsidRDefault="004E5F2A" w:rsidP="00D16047">
            <w:pPr>
              <w:spacing w:after="0" w:line="240" w:lineRule="auto"/>
              <w:rPr>
                <w:rFonts w:ascii="Times New Roman" w:hAnsi="Times New Roman"/>
                <w:bCs/>
                <w:color w:val="000000"/>
                <w:sz w:val="20"/>
                <w:szCs w:val="20"/>
                <w:lang w:eastAsia="ru-RU"/>
              </w:rPr>
            </w:pPr>
            <w:r w:rsidRPr="009078A3">
              <w:rPr>
                <w:rFonts w:ascii="Times New Roman" w:hAnsi="Times New Roman"/>
                <w:bCs/>
                <w:color w:val="000000"/>
                <w:sz w:val="20"/>
                <w:szCs w:val="20"/>
                <w:lang w:eastAsia="ru-RU"/>
              </w:rPr>
              <w:t>19 р) о лицах, намеревающихся перераспределить максимальную мощность принадлежащих им энергопринимающих устройств в пользу иных лиц, включая:</w:t>
            </w:r>
          </w:p>
          <w:p w:rsidR="004E5F2A" w:rsidRPr="009078A3" w:rsidRDefault="004E5F2A" w:rsidP="00D16047">
            <w:pPr>
              <w:spacing w:after="0" w:line="240" w:lineRule="auto"/>
              <w:rPr>
                <w:rFonts w:ascii="Times New Roman" w:hAnsi="Times New Roman"/>
                <w:bCs/>
                <w:color w:val="000000"/>
                <w:sz w:val="20"/>
                <w:szCs w:val="20"/>
                <w:lang w:eastAsia="ru-RU"/>
              </w:rPr>
            </w:pPr>
            <w:r w:rsidRPr="009078A3">
              <w:rPr>
                <w:rFonts w:ascii="Times New Roman" w:hAnsi="Times New Roman"/>
                <w:bCs/>
                <w:color w:val="000000"/>
                <w:sz w:val="20"/>
                <w:szCs w:val="20"/>
                <w:lang w:eastAsia="ru-RU"/>
              </w:rPr>
              <w:t>наименование лица, которое намеревается осуществить перераспределение максимальной мощности принадлежащих ему энергопринимающих устройств, и его контактные данные;</w:t>
            </w:r>
          </w:p>
          <w:p w:rsidR="004E5F2A" w:rsidRPr="009078A3" w:rsidRDefault="004E5F2A" w:rsidP="00D16047">
            <w:pPr>
              <w:spacing w:after="0" w:line="240" w:lineRule="auto"/>
              <w:rPr>
                <w:rFonts w:ascii="Times New Roman" w:hAnsi="Times New Roman"/>
                <w:bCs/>
                <w:color w:val="000000"/>
                <w:sz w:val="20"/>
                <w:szCs w:val="20"/>
                <w:lang w:eastAsia="ru-RU"/>
              </w:rPr>
            </w:pPr>
            <w:r w:rsidRPr="009078A3">
              <w:rPr>
                <w:rFonts w:ascii="Times New Roman" w:hAnsi="Times New Roman"/>
                <w:bCs/>
                <w:color w:val="000000"/>
                <w:sz w:val="20"/>
                <w:szCs w:val="20"/>
                <w:lang w:eastAsia="ru-RU"/>
              </w:rPr>
              <w:t>объем планируемой к перераспределению максимальной мощности;</w:t>
            </w:r>
          </w:p>
          <w:p w:rsidR="004E5F2A" w:rsidRPr="009078A3" w:rsidRDefault="004E5F2A" w:rsidP="00D16047">
            <w:pPr>
              <w:spacing w:after="0" w:line="240" w:lineRule="auto"/>
              <w:rPr>
                <w:rFonts w:ascii="Times New Roman" w:hAnsi="Times New Roman"/>
                <w:sz w:val="20"/>
                <w:szCs w:val="20"/>
                <w:lang w:eastAsia="ru-RU"/>
              </w:rPr>
            </w:pPr>
            <w:r w:rsidRPr="009078A3">
              <w:rPr>
                <w:rFonts w:ascii="Times New Roman" w:hAnsi="Times New Roman"/>
                <w:bCs/>
                <w:color w:val="000000"/>
                <w:sz w:val="20"/>
                <w:szCs w:val="20"/>
                <w:lang w:eastAsia="ru-RU"/>
              </w:rPr>
              <w:t>наименование и место нахождения центра питания;</w:t>
            </w:r>
          </w:p>
        </w:tc>
        <w:tc>
          <w:tcPr>
            <w:tcW w:w="2598" w:type="dxa"/>
            <w:gridSpan w:val="2"/>
            <w:tcBorders>
              <w:right w:val="single" w:sz="6" w:space="0" w:color="E9ECF1"/>
            </w:tcBorders>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b/>
                <w:color w:val="0000FF"/>
                <w:sz w:val="20"/>
                <w:szCs w:val="20"/>
                <w:lang w:eastAsia="ru-RU"/>
              </w:rPr>
            </w:pPr>
          </w:p>
          <w:p w:rsidR="004E5F2A" w:rsidRPr="009078A3" w:rsidRDefault="004E5F2A" w:rsidP="007F5D4D">
            <w:pPr>
              <w:spacing w:after="0" w:line="240" w:lineRule="auto"/>
              <w:rPr>
                <w:rFonts w:ascii="Times New Roman" w:hAnsi="Times New Roman"/>
                <w:b/>
                <w:sz w:val="20"/>
                <w:szCs w:val="20"/>
                <w:lang w:eastAsia="ru-RU"/>
              </w:rPr>
            </w:pPr>
            <w:r w:rsidRPr="009078A3">
              <w:rPr>
                <w:rFonts w:ascii="Times New Roman" w:hAnsi="Times New Roman"/>
                <w:b/>
                <w:sz w:val="20"/>
                <w:szCs w:val="20"/>
                <w:lang w:eastAsia="ru-RU"/>
              </w:rPr>
              <w:t>Размещение на сайте при наличии заявления.</w:t>
            </w:r>
          </w:p>
          <w:p w:rsidR="004E5F2A" w:rsidRPr="009078A3" w:rsidRDefault="004E5F2A" w:rsidP="007F5D4D">
            <w:pPr>
              <w:spacing w:after="0" w:line="240" w:lineRule="auto"/>
              <w:rPr>
                <w:rFonts w:ascii="Times New Roman" w:hAnsi="Times New Roman"/>
                <w:b/>
                <w:sz w:val="20"/>
                <w:szCs w:val="20"/>
                <w:lang w:eastAsia="ru-RU"/>
              </w:rPr>
            </w:pPr>
          </w:p>
          <w:p w:rsidR="004E5F2A" w:rsidRPr="009078A3" w:rsidRDefault="004E5F2A" w:rsidP="007F5D4D">
            <w:pPr>
              <w:spacing w:after="0" w:line="240" w:lineRule="auto"/>
              <w:rPr>
                <w:rFonts w:ascii="Times New Roman" w:hAnsi="Times New Roman"/>
                <w:b/>
                <w:color w:val="0000FF"/>
                <w:sz w:val="20"/>
                <w:szCs w:val="20"/>
                <w:lang w:eastAsia="ru-RU"/>
              </w:rPr>
            </w:pPr>
          </w:p>
          <w:p w:rsidR="004E5F2A" w:rsidRPr="009078A3" w:rsidRDefault="004E5F2A" w:rsidP="007F5D4D">
            <w:pPr>
              <w:spacing w:after="0" w:line="240" w:lineRule="auto"/>
              <w:rPr>
                <w:rFonts w:ascii="Times New Roman" w:hAnsi="Times New Roman"/>
                <w:b/>
                <w:color w:val="0000FF"/>
                <w:sz w:val="20"/>
                <w:szCs w:val="20"/>
                <w:lang w:eastAsia="ru-RU"/>
              </w:rPr>
            </w:pPr>
          </w:p>
          <w:p w:rsidR="004E5F2A" w:rsidRPr="009078A3" w:rsidRDefault="004E5F2A" w:rsidP="007F5D4D">
            <w:pPr>
              <w:spacing w:after="0" w:line="240" w:lineRule="auto"/>
              <w:rPr>
                <w:rFonts w:ascii="Times New Roman" w:hAnsi="Times New Roman"/>
                <w:b/>
                <w:sz w:val="20"/>
                <w:szCs w:val="20"/>
                <w:lang w:eastAsia="ru-RU"/>
              </w:rPr>
            </w:pPr>
            <w:r w:rsidRPr="009078A3">
              <w:rPr>
                <w:rFonts w:ascii="Times New Roman" w:hAnsi="Times New Roman"/>
                <w:b/>
                <w:sz w:val="20"/>
                <w:szCs w:val="20"/>
                <w:lang w:eastAsia="ru-RU"/>
              </w:rPr>
              <w:t>Направляеися при   наличии письменного запроса</w:t>
            </w:r>
          </w:p>
          <w:p w:rsidR="004E5F2A" w:rsidRPr="009078A3" w:rsidRDefault="004E5F2A" w:rsidP="007F5D4D">
            <w:pPr>
              <w:spacing w:after="0" w:line="240" w:lineRule="auto"/>
              <w:rPr>
                <w:rFonts w:ascii="Times New Roman" w:hAnsi="Times New Roman"/>
                <w:b/>
                <w:sz w:val="20"/>
                <w:szCs w:val="20"/>
                <w:lang w:eastAsia="ru-RU"/>
              </w:rPr>
            </w:pPr>
          </w:p>
          <w:p w:rsidR="004E5F2A" w:rsidRPr="009078A3" w:rsidRDefault="004E5F2A" w:rsidP="007F5D4D">
            <w:pPr>
              <w:spacing w:after="0" w:line="240" w:lineRule="auto"/>
            </w:pPr>
          </w:p>
        </w:tc>
      </w:tr>
      <w:tr w:rsidR="004E5F2A" w:rsidRPr="009078A3" w:rsidTr="00A829D5">
        <w:tc>
          <w:tcPr>
            <w:tcW w:w="840" w:type="dxa"/>
            <w:tcBorders>
              <w:left w:val="single" w:sz="6" w:space="0" w:color="E9ECF1"/>
            </w:tcBorders>
            <w:shd w:val="clear" w:color="auto" w:fill="FFFFFF"/>
            <w:vAlign w:val="center"/>
          </w:tcPr>
          <w:p w:rsidR="004E5F2A" w:rsidRPr="009078A3" w:rsidRDefault="004E5F2A" w:rsidP="007F5D4D">
            <w:pPr>
              <w:spacing w:after="0" w:line="240" w:lineRule="auto"/>
              <w:rPr>
                <w:rFonts w:ascii="Times New Roman" w:hAnsi="Times New Roman"/>
                <w:sz w:val="24"/>
                <w:szCs w:val="24"/>
                <w:lang w:eastAsia="ru-RU"/>
              </w:rPr>
            </w:pPr>
            <w:r w:rsidRPr="009078A3">
              <w:rPr>
                <w:rFonts w:ascii="Times New Roman" w:hAnsi="Times New Roman"/>
                <w:sz w:val="24"/>
                <w:szCs w:val="24"/>
                <w:lang w:eastAsia="ru-RU"/>
              </w:rPr>
              <w:t>19</w:t>
            </w:r>
          </w:p>
        </w:tc>
        <w:tc>
          <w:tcPr>
            <w:tcW w:w="126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4"/>
                <w:szCs w:val="24"/>
                <w:lang w:eastAsia="ru-RU"/>
              </w:rPr>
            </w:pPr>
            <w:r w:rsidRPr="009078A3">
              <w:rPr>
                <w:rFonts w:ascii="Times New Roman" w:hAnsi="Times New Roman"/>
                <w:sz w:val="24"/>
                <w:szCs w:val="24"/>
                <w:lang w:eastAsia="ru-RU"/>
              </w:rPr>
              <w:t>с</w:t>
            </w:r>
          </w:p>
        </w:tc>
        <w:tc>
          <w:tcPr>
            <w:tcW w:w="108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p>
        </w:tc>
        <w:tc>
          <w:tcPr>
            <w:tcW w:w="3780" w:type="dxa"/>
            <w:shd w:val="clear" w:color="auto" w:fill="FFFFFF"/>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до 1 апреля года, следующего за отчетным годом</w:t>
            </w:r>
          </w:p>
        </w:tc>
        <w:tc>
          <w:tcPr>
            <w:tcW w:w="5142" w:type="dxa"/>
            <w:shd w:val="clear" w:color="auto" w:fill="FFFFFF"/>
            <w:tcMar>
              <w:top w:w="150" w:type="dxa"/>
              <w:left w:w="300" w:type="dxa"/>
              <w:bottom w:w="15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19 с) о качестве обслуживания потребителей услуг сетевой организации - по форме, утвержденной уполномоченным Правительством Российской Федерации федеральным органом исполнительной власти; Информация указанная в п. 19 с Стандартов раскрывается по формам Приложение № 7  Приказа Минэнерго РФ от 15.04.2014 № 186 "О единых стандартах качества обслуживания сетевыми организациями потребителей услуг сетевых организаций".</w:t>
            </w:r>
          </w:p>
        </w:tc>
        <w:tc>
          <w:tcPr>
            <w:tcW w:w="2598" w:type="dxa"/>
            <w:gridSpan w:val="2"/>
            <w:tcBorders>
              <w:right w:val="single" w:sz="6" w:space="0" w:color="E9ECF1"/>
            </w:tcBorders>
            <w:shd w:val="clear" w:color="auto" w:fill="FFFFFF"/>
            <w:tcMar>
              <w:left w:w="300" w:type="dxa"/>
              <w:right w:w="300" w:type="dxa"/>
            </w:tcMar>
            <w:vAlign w:val="center"/>
          </w:tcPr>
          <w:p w:rsidR="004E5F2A" w:rsidRPr="009078A3" w:rsidRDefault="004E5F2A" w:rsidP="00082FEA">
            <w:pPr>
              <w:spacing w:after="0" w:line="240" w:lineRule="auto"/>
            </w:pPr>
            <w:r w:rsidRPr="009078A3">
              <w:rPr>
                <w:b/>
              </w:rPr>
              <w:t>Файл 19 С</w:t>
            </w:r>
          </w:p>
          <w:p w:rsidR="004E5F2A" w:rsidRPr="009078A3" w:rsidRDefault="004E5F2A" w:rsidP="007F5D4D">
            <w:pPr>
              <w:spacing w:after="0" w:line="240" w:lineRule="auto"/>
              <w:rPr>
                <w:rFonts w:ascii="Times New Roman" w:hAnsi="Times New Roman"/>
                <w:b/>
                <w:sz w:val="20"/>
                <w:szCs w:val="20"/>
                <w:lang w:eastAsia="ru-RU"/>
              </w:rPr>
            </w:pPr>
          </w:p>
        </w:tc>
      </w:tr>
      <w:tr w:rsidR="004E5F2A" w:rsidRPr="009078A3" w:rsidTr="00A829D5">
        <w:tc>
          <w:tcPr>
            <w:tcW w:w="840" w:type="dxa"/>
            <w:tcBorders>
              <w:left w:val="single" w:sz="6" w:space="0" w:color="E9ECF1"/>
            </w:tcBorders>
            <w:shd w:val="clear" w:color="auto" w:fill="E9ECF1"/>
            <w:vAlign w:val="center"/>
          </w:tcPr>
          <w:p w:rsidR="004E5F2A" w:rsidRPr="009078A3" w:rsidRDefault="004E5F2A" w:rsidP="009E03FA">
            <w:pPr>
              <w:spacing w:after="0" w:line="240" w:lineRule="auto"/>
              <w:rPr>
                <w:rFonts w:ascii="Times New Roman" w:hAnsi="Times New Roman"/>
                <w:sz w:val="24"/>
                <w:szCs w:val="24"/>
                <w:lang w:eastAsia="ru-RU"/>
              </w:rPr>
            </w:pPr>
            <w:r w:rsidRPr="009078A3">
              <w:rPr>
                <w:rFonts w:ascii="Times New Roman" w:hAnsi="Times New Roman"/>
                <w:sz w:val="24"/>
                <w:szCs w:val="24"/>
                <w:lang w:eastAsia="ru-RU"/>
              </w:rPr>
              <w:t>19</w:t>
            </w:r>
          </w:p>
        </w:tc>
        <w:tc>
          <w:tcPr>
            <w:tcW w:w="1260" w:type="dxa"/>
            <w:shd w:val="clear" w:color="auto" w:fill="E9ECF1"/>
            <w:tcMar>
              <w:left w:w="300" w:type="dxa"/>
              <w:right w:w="300" w:type="dxa"/>
            </w:tcMar>
            <w:vAlign w:val="center"/>
          </w:tcPr>
          <w:p w:rsidR="004E5F2A" w:rsidRPr="009078A3" w:rsidRDefault="004E5F2A" w:rsidP="009E03FA">
            <w:pPr>
              <w:spacing w:after="0" w:line="240" w:lineRule="auto"/>
              <w:rPr>
                <w:rFonts w:ascii="Times New Roman" w:hAnsi="Times New Roman"/>
                <w:sz w:val="24"/>
                <w:szCs w:val="24"/>
                <w:lang w:eastAsia="ru-RU"/>
              </w:rPr>
            </w:pPr>
            <w:r w:rsidRPr="009078A3">
              <w:rPr>
                <w:rFonts w:ascii="Times New Roman" w:hAnsi="Times New Roman"/>
                <w:sz w:val="24"/>
                <w:szCs w:val="24"/>
                <w:lang w:eastAsia="ru-RU"/>
              </w:rPr>
              <w:t>т</w:t>
            </w:r>
          </w:p>
        </w:tc>
        <w:tc>
          <w:tcPr>
            <w:tcW w:w="1080" w:type="dxa"/>
            <w:shd w:val="clear" w:color="auto" w:fill="E9ECF1"/>
            <w:tcMar>
              <w:left w:w="300" w:type="dxa"/>
              <w:right w:w="300" w:type="dxa"/>
            </w:tcMar>
            <w:vAlign w:val="center"/>
          </w:tcPr>
          <w:p w:rsidR="004E5F2A" w:rsidRPr="009078A3" w:rsidRDefault="004E5F2A" w:rsidP="009E03FA">
            <w:pPr>
              <w:spacing w:after="0" w:line="240" w:lineRule="auto"/>
              <w:rPr>
                <w:rFonts w:ascii="Times New Roman" w:hAnsi="Times New Roman"/>
                <w:sz w:val="20"/>
                <w:szCs w:val="20"/>
                <w:lang w:eastAsia="ru-RU"/>
              </w:rPr>
            </w:pPr>
          </w:p>
        </w:tc>
        <w:tc>
          <w:tcPr>
            <w:tcW w:w="3780" w:type="dxa"/>
            <w:shd w:val="clear" w:color="auto" w:fill="E9ECF1"/>
            <w:tcMar>
              <w:top w:w="57" w:type="dxa"/>
              <w:left w:w="57" w:type="dxa"/>
              <w:bottom w:w="57" w:type="dxa"/>
              <w:right w:w="57" w:type="dxa"/>
            </w:tcMar>
            <w:vAlign w:val="center"/>
          </w:tcPr>
          <w:p w:rsidR="004E5F2A" w:rsidRPr="009078A3" w:rsidRDefault="004E5F2A" w:rsidP="009E03FA">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Не реже одного раза в месяц</w:t>
            </w:r>
          </w:p>
        </w:tc>
        <w:tc>
          <w:tcPr>
            <w:tcW w:w="5142" w:type="dxa"/>
            <w:shd w:val="clear" w:color="auto" w:fill="E9ECF1"/>
            <w:tcMar>
              <w:top w:w="150" w:type="dxa"/>
              <w:left w:w="300" w:type="dxa"/>
              <w:bottom w:w="150" w:type="dxa"/>
              <w:right w:w="300" w:type="dxa"/>
            </w:tcMar>
            <w:vAlign w:val="center"/>
          </w:tcPr>
          <w:p w:rsidR="004E5F2A" w:rsidRPr="009078A3" w:rsidRDefault="004E5F2A" w:rsidP="009E03FA">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xml:space="preserve">19 т) об объеме и о стоимости электрической энергии (мощности) за расчетный период, приобретенной по каждому договору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 осуществляющим производство электрической энергии (мощности) на квалифицированных генерирующих объектах, функционирующих </w:t>
            </w:r>
            <w:r w:rsidRPr="009078A3">
              <w:rPr>
                <w:rFonts w:ascii="Times New Roman" w:hAnsi="Times New Roman"/>
                <w:b/>
                <w:lang w:eastAsia="ru-RU"/>
              </w:rPr>
              <w:t>на основе использования возобновляемых источников энергии</w:t>
            </w:r>
            <w:r w:rsidRPr="009078A3">
              <w:rPr>
                <w:rFonts w:ascii="Times New Roman" w:hAnsi="Times New Roman"/>
                <w:sz w:val="20"/>
                <w:szCs w:val="20"/>
                <w:lang w:eastAsia="ru-RU"/>
              </w:rPr>
              <w:t>, объемы которой подтверждены сертификатом, выданным советом рынка, с указанием наименования такого производителя</w:t>
            </w:r>
          </w:p>
        </w:tc>
        <w:tc>
          <w:tcPr>
            <w:tcW w:w="2598" w:type="dxa"/>
            <w:gridSpan w:val="2"/>
            <w:tcBorders>
              <w:right w:val="single" w:sz="6" w:space="0" w:color="E9ECF1"/>
            </w:tcBorders>
            <w:shd w:val="clear" w:color="auto" w:fill="E9ECF1"/>
            <w:tcMar>
              <w:left w:w="300" w:type="dxa"/>
              <w:right w:w="300" w:type="dxa"/>
            </w:tcMar>
            <w:vAlign w:val="center"/>
          </w:tcPr>
          <w:p w:rsidR="004E5F2A" w:rsidRPr="009078A3" w:rsidRDefault="004E5F2A" w:rsidP="00082FEA">
            <w:pPr>
              <w:spacing w:after="0" w:line="240" w:lineRule="auto"/>
            </w:pPr>
            <w:r w:rsidRPr="009078A3">
              <w:rPr>
                <w:b/>
              </w:rPr>
              <w:t>Файл 19 Т</w:t>
            </w:r>
          </w:p>
          <w:p w:rsidR="004E5F2A" w:rsidRPr="009078A3" w:rsidRDefault="004E5F2A" w:rsidP="009E03FA">
            <w:pPr>
              <w:spacing w:after="0" w:line="240" w:lineRule="auto"/>
              <w:rPr>
                <w:rFonts w:ascii="Times New Roman" w:hAnsi="Times New Roman"/>
                <w:color w:val="0000FF"/>
                <w:sz w:val="20"/>
                <w:szCs w:val="20"/>
                <w:lang w:eastAsia="ru-RU"/>
              </w:rPr>
            </w:pPr>
          </w:p>
        </w:tc>
      </w:tr>
      <w:tr w:rsidR="004E5F2A" w:rsidRPr="009078A3" w:rsidTr="00A829D5">
        <w:tc>
          <w:tcPr>
            <w:tcW w:w="840" w:type="dxa"/>
            <w:tcBorders>
              <w:left w:val="single" w:sz="6" w:space="0" w:color="E9ECF1"/>
            </w:tcBorders>
            <w:shd w:val="clear" w:color="auto" w:fill="FFFFFF"/>
            <w:vAlign w:val="center"/>
          </w:tcPr>
          <w:p w:rsidR="004E5F2A" w:rsidRPr="009078A3" w:rsidRDefault="004E5F2A" w:rsidP="007F5D4D">
            <w:pPr>
              <w:spacing w:after="0" w:line="240" w:lineRule="auto"/>
              <w:rPr>
                <w:rFonts w:ascii="Times New Roman" w:hAnsi="Times New Roman"/>
                <w:sz w:val="24"/>
                <w:szCs w:val="24"/>
                <w:lang w:eastAsia="ru-RU"/>
              </w:rPr>
            </w:pPr>
            <w:r w:rsidRPr="009078A3">
              <w:rPr>
                <w:rFonts w:ascii="Times New Roman" w:hAnsi="Times New Roman"/>
                <w:sz w:val="24"/>
                <w:szCs w:val="24"/>
                <w:lang w:eastAsia="ru-RU"/>
              </w:rPr>
              <w:t xml:space="preserve">19 </w:t>
            </w:r>
          </w:p>
        </w:tc>
        <w:tc>
          <w:tcPr>
            <w:tcW w:w="126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4"/>
                <w:szCs w:val="24"/>
                <w:lang w:eastAsia="ru-RU"/>
              </w:rPr>
            </w:pPr>
            <w:r w:rsidRPr="009078A3">
              <w:rPr>
                <w:rFonts w:ascii="Times New Roman" w:hAnsi="Times New Roman"/>
                <w:sz w:val="24"/>
                <w:szCs w:val="24"/>
                <w:lang w:eastAsia="ru-RU"/>
              </w:rPr>
              <w:t>у</w:t>
            </w:r>
          </w:p>
        </w:tc>
        <w:tc>
          <w:tcPr>
            <w:tcW w:w="108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p>
        </w:tc>
        <w:tc>
          <w:tcPr>
            <w:tcW w:w="3780" w:type="dxa"/>
            <w:shd w:val="clear" w:color="auto" w:fill="FFFFFF"/>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p>
        </w:tc>
        <w:tc>
          <w:tcPr>
            <w:tcW w:w="5142" w:type="dxa"/>
            <w:shd w:val="clear" w:color="auto" w:fill="FFFFFF"/>
            <w:tcMar>
              <w:top w:w="150" w:type="dxa"/>
              <w:left w:w="300" w:type="dxa"/>
              <w:bottom w:w="150" w:type="dxa"/>
              <w:right w:w="300" w:type="dxa"/>
            </w:tcMar>
            <w:vAlign w:val="center"/>
          </w:tcPr>
          <w:p w:rsidR="004E5F2A" w:rsidRPr="009078A3" w:rsidRDefault="004E5F2A" w:rsidP="00D16047">
            <w:pPr>
              <w:spacing w:after="0" w:line="240" w:lineRule="auto"/>
              <w:rPr>
                <w:rFonts w:ascii="Times New Roman" w:hAnsi="Times New Roman"/>
                <w:bCs/>
                <w:color w:val="000000"/>
                <w:sz w:val="20"/>
                <w:szCs w:val="20"/>
                <w:lang w:eastAsia="ru-RU"/>
              </w:rPr>
            </w:pPr>
            <w:r w:rsidRPr="009078A3">
              <w:rPr>
                <w:rFonts w:ascii="Times New Roman" w:hAnsi="Times New Roman"/>
                <w:sz w:val="20"/>
                <w:szCs w:val="20"/>
                <w:lang w:eastAsia="ru-RU"/>
              </w:rPr>
              <w:t xml:space="preserve">19 у) </w:t>
            </w:r>
            <w:r w:rsidRPr="009078A3">
              <w:rPr>
                <w:rFonts w:ascii="Times New Roman" w:hAnsi="Times New Roman"/>
                <w:bCs/>
                <w:color w:val="000000"/>
                <w:sz w:val="20"/>
                <w:szCs w:val="20"/>
                <w:lang w:eastAsia="ru-RU"/>
              </w:rPr>
              <w:t>о выделенных оператором подвижной радиотелефонной связи абонентских номерах и (или) об адресах электронной почты, предназначенных для направления потребителю электрической энергии (мощности), потребителю услуг по передаче электрической энергии уведомления о введении полного и (или) частичного ограничения режима потребления электрической энергии.</w:t>
            </w:r>
          </w:p>
          <w:p w:rsidR="004E5F2A" w:rsidRPr="009078A3" w:rsidRDefault="004E5F2A" w:rsidP="007F5D4D">
            <w:pPr>
              <w:spacing w:after="0" w:line="240" w:lineRule="auto"/>
              <w:rPr>
                <w:rFonts w:ascii="Times New Roman" w:hAnsi="Times New Roman"/>
                <w:sz w:val="20"/>
                <w:szCs w:val="20"/>
                <w:lang w:eastAsia="ru-RU"/>
              </w:rPr>
            </w:pPr>
          </w:p>
        </w:tc>
        <w:tc>
          <w:tcPr>
            <w:tcW w:w="2598" w:type="dxa"/>
            <w:gridSpan w:val="2"/>
            <w:tcBorders>
              <w:right w:val="single" w:sz="6" w:space="0" w:color="E9ECF1"/>
            </w:tcBorders>
            <w:shd w:val="clear" w:color="auto" w:fill="FFFFFF"/>
            <w:tcMar>
              <w:left w:w="300" w:type="dxa"/>
              <w:right w:w="300" w:type="dxa"/>
            </w:tcMar>
            <w:vAlign w:val="center"/>
          </w:tcPr>
          <w:p w:rsidR="004E5F2A" w:rsidRPr="009078A3" w:rsidRDefault="004E5F2A" w:rsidP="00082FEA">
            <w:pPr>
              <w:spacing w:after="0" w:line="240" w:lineRule="auto"/>
            </w:pPr>
            <w:r w:rsidRPr="009078A3">
              <w:rPr>
                <w:b/>
              </w:rPr>
              <w:t>Файл 19 У</w:t>
            </w:r>
          </w:p>
          <w:p w:rsidR="004E5F2A" w:rsidRPr="009078A3" w:rsidRDefault="004E5F2A" w:rsidP="007F5D4D">
            <w:pPr>
              <w:spacing w:after="0" w:line="240" w:lineRule="auto"/>
              <w:rPr>
                <w:rFonts w:ascii="Times New Roman" w:hAnsi="Times New Roman"/>
                <w:color w:val="0000FF"/>
                <w:sz w:val="20"/>
                <w:szCs w:val="20"/>
                <w:lang w:eastAsia="ru-RU"/>
              </w:rPr>
            </w:pPr>
          </w:p>
        </w:tc>
      </w:tr>
      <w:tr w:rsidR="004E5F2A" w:rsidRPr="009078A3" w:rsidTr="00A829D5">
        <w:tc>
          <w:tcPr>
            <w:tcW w:w="840" w:type="dxa"/>
            <w:tcBorders>
              <w:left w:val="single" w:sz="6" w:space="0" w:color="E9ECF1"/>
            </w:tcBorders>
            <w:shd w:val="clear" w:color="auto" w:fill="FFFFFF"/>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28 </w:t>
            </w:r>
          </w:p>
        </w:tc>
        <w:tc>
          <w:tcPr>
            <w:tcW w:w="126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а</w:t>
            </w:r>
          </w:p>
        </w:tc>
        <w:tc>
          <w:tcPr>
            <w:tcW w:w="3780" w:type="dxa"/>
            <w:shd w:val="clear" w:color="auto" w:fill="FFFFFF"/>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5142" w:type="dxa"/>
            <w:shd w:val="clear" w:color="auto" w:fill="FFFFFF"/>
            <w:tcMar>
              <w:top w:w="150" w:type="dxa"/>
              <w:left w:w="300" w:type="dxa"/>
              <w:bottom w:w="15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а) информацию о расходах на строительство введенных в эксплуатацию объектов электросетевого хозяйства для целей технологического присоединения и реализации иных мероприятий инвестиционной программы территориальной сетевой организации, на подготовку и выдачу сетевой организацией технических условий и их согласование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на проверку сетевой организацией выполнения заявителем технических условий в соответствии с разделом IX Правил технологического присоединения, а также в соответствии с методическими указаниями по определению размера платы за технологическое присоединение к электрическим сетям, утвержденными Федеральной антимонопольной службой;</w:t>
            </w:r>
          </w:p>
        </w:tc>
        <w:tc>
          <w:tcPr>
            <w:tcW w:w="2598" w:type="dxa"/>
            <w:gridSpan w:val="2"/>
            <w:tcBorders>
              <w:right w:val="single" w:sz="6" w:space="0" w:color="E9ECF1"/>
            </w:tcBorders>
            <w:shd w:val="clear" w:color="auto" w:fill="FFFFFF"/>
            <w:tcMar>
              <w:left w:w="300" w:type="dxa"/>
              <w:right w:w="300" w:type="dxa"/>
            </w:tcMar>
            <w:vAlign w:val="center"/>
          </w:tcPr>
          <w:p w:rsidR="004E5F2A" w:rsidRPr="009078A3" w:rsidRDefault="004E5F2A" w:rsidP="00B67B15">
            <w:pPr>
              <w:spacing w:after="0" w:line="240" w:lineRule="auto"/>
              <w:rPr>
                <w:rFonts w:ascii="Times New Roman" w:hAnsi="Times New Roman"/>
                <w:b/>
                <w:sz w:val="20"/>
                <w:szCs w:val="20"/>
                <w:lang w:eastAsia="ru-RU"/>
              </w:rPr>
            </w:pPr>
            <w:r w:rsidRPr="009078A3">
              <w:rPr>
                <w:rFonts w:ascii="Times New Roman" w:hAnsi="Times New Roman"/>
                <w:b/>
                <w:sz w:val="20"/>
                <w:szCs w:val="20"/>
                <w:lang w:eastAsia="ru-RU"/>
              </w:rPr>
              <w:t>Инвестиционная программа отсутствует</w:t>
            </w:r>
          </w:p>
          <w:p w:rsidR="004E5F2A" w:rsidRPr="009078A3" w:rsidRDefault="004E5F2A" w:rsidP="007F5D4D">
            <w:pPr>
              <w:spacing w:after="0" w:line="240" w:lineRule="auto"/>
              <w:rPr>
                <w:rFonts w:ascii="Times New Roman" w:hAnsi="Times New Roman"/>
                <w:sz w:val="20"/>
                <w:szCs w:val="20"/>
                <w:lang w:eastAsia="ru-RU"/>
              </w:rPr>
            </w:pPr>
          </w:p>
        </w:tc>
      </w:tr>
      <w:tr w:rsidR="004E5F2A" w:rsidRPr="009078A3" w:rsidTr="00A829D5">
        <w:tc>
          <w:tcPr>
            <w:tcW w:w="840" w:type="dxa"/>
            <w:tcBorders>
              <w:left w:val="single" w:sz="6" w:space="0" w:color="E9ECF1"/>
            </w:tcBorders>
            <w:shd w:val="clear" w:color="auto" w:fill="E9ECF1"/>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б</w:t>
            </w:r>
          </w:p>
        </w:tc>
        <w:tc>
          <w:tcPr>
            <w:tcW w:w="3780" w:type="dxa"/>
            <w:shd w:val="clear" w:color="auto" w:fill="E9ECF1"/>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5142" w:type="dxa"/>
            <w:shd w:val="clear" w:color="auto" w:fill="E9ECF1"/>
            <w:tcMar>
              <w:top w:w="150" w:type="dxa"/>
              <w:left w:w="300" w:type="dxa"/>
              <w:bottom w:w="15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б) информацию о решении органа исполнительной власти субъекта Российской Федерации в области государственного регулирования тарифов об установлении единых для всех территориальных сетевых организаций на территории субъекта Российской Федерации стандартизированных тарифных ставок, определяющих величину платы за технологическое присоединение к электрическим сетям территориальных сетевых организаций;</w:t>
            </w:r>
          </w:p>
        </w:tc>
        <w:tc>
          <w:tcPr>
            <w:tcW w:w="2598" w:type="dxa"/>
            <w:gridSpan w:val="2"/>
            <w:tcBorders>
              <w:right w:val="single" w:sz="6" w:space="0" w:color="E9ECF1"/>
            </w:tcBorders>
            <w:shd w:val="clear" w:color="auto" w:fill="E9ECF1"/>
            <w:tcMar>
              <w:left w:w="300" w:type="dxa"/>
              <w:right w:w="300" w:type="dxa"/>
            </w:tcMar>
            <w:vAlign w:val="center"/>
          </w:tcPr>
          <w:p w:rsidR="004E5F2A" w:rsidRPr="009078A3" w:rsidRDefault="004E5F2A" w:rsidP="00082FEA">
            <w:pPr>
              <w:spacing w:after="0" w:line="240" w:lineRule="auto"/>
            </w:pPr>
            <w:r w:rsidRPr="009078A3">
              <w:rPr>
                <w:b/>
              </w:rPr>
              <w:t>Файл 19 А1</w:t>
            </w:r>
          </w:p>
          <w:p w:rsidR="004E5F2A" w:rsidRPr="009078A3" w:rsidRDefault="004E5F2A" w:rsidP="00082FEA">
            <w:pPr>
              <w:spacing w:after="0" w:line="240" w:lineRule="auto"/>
            </w:pPr>
            <w:r w:rsidRPr="009078A3">
              <w:fldChar w:fldCharType="begin"/>
            </w:r>
            <w:r w:rsidRPr="009078A3">
              <w:instrText>HYPERLINK "https://www.epmgroup.ru/ru/assets/uploads/docs/chelyabinsk/raskr/2020/02/19-a-postanovlenie-na-tarif-po-peredache.pdf" \t "_parent"</w:instrText>
            </w:r>
            <w:r w:rsidRPr="009078A3">
              <w:fldChar w:fldCharType="separate"/>
            </w:r>
            <w:r w:rsidRPr="009078A3">
              <w:rPr>
                <w:b/>
              </w:rPr>
              <w:t>Файл 19 А2</w:t>
            </w:r>
          </w:p>
          <w:p w:rsidR="004E5F2A" w:rsidRPr="009078A3" w:rsidRDefault="004E5F2A" w:rsidP="00901A2D">
            <w:pPr>
              <w:spacing w:after="0" w:line="240" w:lineRule="auto"/>
              <w:rPr>
                <w:b/>
                <w:color w:val="0000FF"/>
              </w:rPr>
            </w:pPr>
            <w:r w:rsidRPr="009078A3">
              <w:rPr>
                <w:b/>
                <w:color w:val="0000FF"/>
              </w:rPr>
              <w:t xml:space="preserve"> </w:t>
            </w:r>
            <w:r w:rsidRPr="009078A3">
              <w:fldChar w:fldCharType="end"/>
            </w:r>
          </w:p>
          <w:p w:rsidR="004E5F2A" w:rsidRPr="009078A3" w:rsidRDefault="004E5F2A" w:rsidP="007F5D4D">
            <w:pPr>
              <w:spacing w:after="0" w:line="240" w:lineRule="auto"/>
              <w:rPr>
                <w:rFonts w:ascii="Times New Roman" w:hAnsi="Times New Roman"/>
                <w:sz w:val="20"/>
                <w:szCs w:val="20"/>
                <w:lang w:eastAsia="ru-RU"/>
              </w:rPr>
            </w:pPr>
          </w:p>
        </w:tc>
      </w:tr>
      <w:tr w:rsidR="004E5F2A" w:rsidRPr="009078A3" w:rsidTr="00A829D5">
        <w:tc>
          <w:tcPr>
            <w:tcW w:w="840" w:type="dxa"/>
            <w:tcBorders>
              <w:left w:val="single" w:sz="6" w:space="0" w:color="E9ECF1"/>
            </w:tcBorders>
            <w:shd w:val="clear" w:color="auto" w:fill="FFFFFF"/>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в</w:t>
            </w:r>
          </w:p>
        </w:tc>
        <w:tc>
          <w:tcPr>
            <w:tcW w:w="3780" w:type="dxa"/>
            <w:shd w:val="clear" w:color="auto" w:fill="FFFFFF"/>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5142" w:type="dxa"/>
            <w:shd w:val="clear" w:color="auto" w:fill="FFFFFF"/>
            <w:tcMar>
              <w:top w:w="150" w:type="dxa"/>
              <w:left w:w="300" w:type="dxa"/>
              <w:bottom w:w="15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в) информацию о фактических средних данных о присоединенных объемах максимальной мощности за 3 предыдущих года по каждому мероприятию по форме согласно приложению N 2;</w:t>
            </w:r>
          </w:p>
        </w:tc>
        <w:tc>
          <w:tcPr>
            <w:tcW w:w="2598" w:type="dxa"/>
            <w:gridSpan w:val="2"/>
            <w:tcBorders>
              <w:right w:val="single" w:sz="6" w:space="0" w:color="E9ECF1"/>
            </w:tcBorders>
            <w:shd w:val="clear" w:color="auto" w:fill="FFFFFF"/>
            <w:tcMar>
              <w:left w:w="300" w:type="dxa"/>
              <w:right w:w="300" w:type="dxa"/>
            </w:tcMar>
            <w:vAlign w:val="center"/>
          </w:tcPr>
          <w:p w:rsidR="004E5F2A" w:rsidRPr="009078A3" w:rsidRDefault="004E5F2A" w:rsidP="00082FEA">
            <w:pPr>
              <w:spacing w:after="0" w:line="240" w:lineRule="auto"/>
            </w:pPr>
            <w:r w:rsidRPr="009078A3">
              <w:rPr>
                <w:b/>
              </w:rPr>
              <w:t>Файл 28 В</w:t>
            </w:r>
          </w:p>
          <w:p w:rsidR="004E5F2A" w:rsidRPr="009078A3" w:rsidRDefault="004E5F2A" w:rsidP="007F5D4D">
            <w:pPr>
              <w:spacing w:after="0" w:line="240" w:lineRule="auto"/>
              <w:rPr>
                <w:rFonts w:ascii="Times New Roman" w:hAnsi="Times New Roman"/>
                <w:b/>
                <w:color w:val="0000FF"/>
                <w:sz w:val="20"/>
                <w:szCs w:val="20"/>
                <w:lang w:eastAsia="ru-RU"/>
              </w:rPr>
            </w:pPr>
          </w:p>
        </w:tc>
      </w:tr>
      <w:tr w:rsidR="004E5F2A" w:rsidRPr="009078A3" w:rsidTr="00A829D5">
        <w:tc>
          <w:tcPr>
            <w:tcW w:w="840" w:type="dxa"/>
            <w:tcBorders>
              <w:left w:val="single" w:sz="6" w:space="0" w:color="E9ECF1"/>
            </w:tcBorders>
            <w:shd w:val="clear" w:color="auto" w:fill="E9ECF1"/>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г</w:t>
            </w:r>
          </w:p>
        </w:tc>
        <w:tc>
          <w:tcPr>
            <w:tcW w:w="3780" w:type="dxa"/>
            <w:shd w:val="clear" w:color="auto" w:fill="E9ECF1"/>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5142" w:type="dxa"/>
            <w:shd w:val="clear" w:color="auto" w:fill="E9ECF1"/>
            <w:tcMar>
              <w:top w:w="150" w:type="dxa"/>
              <w:left w:w="300" w:type="dxa"/>
              <w:bottom w:w="15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г) информацию о фактических средних данных о длине линий электропередачи и об объемах максимальной мощности построенных объектов за 3 предыдущих года по каждому мероприятию по форме согласно приложению N 3;</w:t>
            </w:r>
          </w:p>
        </w:tc>
        <w:tc>
          <w:tcPr>
            <w:tcW w:w="2598" w:type="dxa"/>
            <w:gridSpan w:val="2"/>
            <w:tcBorders>
              <w:right w:val="single" w:sz="6" w:space="0" w:color="E9ECF1"/>
            </w:tcBorders>
            <w:shd w:val="clear" w:color="auto" w:fill="E9ECF1"/>
            <w:tcMar>
              <w:left w:w="300" w:type="dxa"/>
              <w:right w:w="300" w:type="dxa"/>
            </w:tcMar>
            <w:vAlign w:val="center"/>
          </w:tcPr>
          <w:p w:rsidR="004E5F2A" w:rsidRPr="009078A3" w:rsidRDefault="004E5F2A" w:rsidP="00082FEA">
            <w:pPr>
              <w:spacing w:after="0" w:line="240" w:lineRule="auto"/>
            </w:pPr>
            <w:r w:rsidRPr="009078A3">
              <w:rPr>
                <w:b/>
              </w:rPr>
              <w:t>Файл 28 Г</w:t>
            </w:r>
          </w:p>
          <w:p w:rsidR="004E5F2A" w:rsidRPr="009078A3" w:rsidRDefault="004E5F2A" w:rsidP="007F5D4D">
            <w:pPr>
              <w:spacing w:after="0" w:line="240" w:lineRule="auto"/>
              <w:rPr>
                <w:rFonts w:ascii="Times New Roman" w:hAnsi="Times New Roman"/>
                <w:b/>
                <w:color w:val="0000FF"/>
                <w:sz w:val="20"/>
                <w:szCs w:val="20"/>
                <w:lang w:eastAsia="ru-RU"/>
              </w:rPr>
            </w:pPr>
          </w:p>
        </w:tc>
      </w:tr>
      <w:tr w:rsidR="004E5F2A" w:rsidRPr="009078A3" w:rsidTr="00A829D5">
        <w:tc>
          <w:tcPr>
            <w:tcW w:w="840" w:type="dxa"/>
            <w:tcBorders>
              <w:left w:val="single" w:sz="6" w:space="0" w:color="E9ECF1"/>
            </w:tcBorders>
            <w:shd w:val="clear" w:color="auto" w:fill="FFFFFF"/>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д</w:t>
            </w:r>
          </w:p>
        </w:tc>
        <w:tc>
          <w:tcPr>
            <w:tcW w:w="3780" w:type="dxa"/>
            <w:shd w:val="clear" w:color="auto" w:fill="FFFFFF"/>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5142" w:type="dxa"/>
            <w:shd w:val="clear" w:color="auto" w:fill="FFFFFF"/>
            <w:tcMar>
              <w:top w:w="150" w:type="dxa"/>
              <w:left w:w="300" w:type="dxa"/>
              <w:bottom w:w="15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д) информацию об осуществлении технологического присоединения по договорам, заключенным за текущий год, по форме согласно приложению N 4;</w:t>
            </w:r>
          </w:p>
        </w:tc>
        <w:tc>
          <w:tcPr>
            <w:tcW w:w="2598" w:type="dxa"/>
            <w:gridSpan w:val="2"/>
            <w:tcBorders>
              <w:right w:val="single" w:sz="6" w:space="0" w:color="E9ECF1"/>
            </w:tcBorders>
            <w:shd w:val="clear" w:color="auto" w:fill="FFFFFF"/>
            <w:tcMar>
              <w:left w:w="300" w:type="dxa"/>
              <w:right w:w="300" w:type="dxa"/>
            </w:tcMar>
            <w:vAlign w:val="center"/>
          </w:tcPr>
          <w:p w:rsidR="004E5F2A" w:rsidRPr="009078A3" w:rsidRDefault="004E5F2A" w:rsidP="00082FEA">
            <w:pPr>
              <w:spacing w:after="0" w:line="240" w:lineRule="auto"/>
            </w:pPr>
            <w:r w:rsidRPr="009078A3">
              <w:rPr>
                <w:b/>
              </w:rPr>
              <w:t>Файл 28 Д</w:t>
            </w:r>
          </w:p>
          <w:p w:rsidR="004E5F2A" w:rsidRPr="009078A3" w:rsidRDefault="004E5F2A" w:rsidP="007F5D4D">
            <w:pPr>
              <w:spacing w:after="0" w:line="240" w:lineRule="auto"/>
              <w:rPr>
                <w:rFonts w:ascii="Times New Roman" w:hAnsi="Times New Roman"/>
                <w:b/>
                <w:color w:val="0000FF"/>
                <w:sz w:val="20"/>
                <w:szCs w:val="20"/>
                <w:lang w:eastAsia="ru-RU"/>
              </w:rPr>
            </w:pPr>
          </w:p>
        </w:tc>
      </w:tr>
      <w:tr w:rsidR="004E5F2A" w:rsidRPr="0072286D" w:rsidTr="00A829D5">
        <w:tc>
          <w:tcPr>
            <w:tcW w:w="840" w:type="dxa"/>
            <w:tcBorders>
              <w:left w:val="single" w:sz="6" w:space="0" w:color="E9ECF1"/>
            </w:tcBorders>
            <w:shd w:val="clear" w:color="auto" w:fill="E9ECF1"/>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е</w:t>
            </w:r>
          </w:p>
        </w:tc>
        <w:tc>
          <w:tcPr>
            <w:tcW w:w="3780" w:type="dxa"/>
            <w:shd w:val="clear" w:color="auto" w:fill="E9ECF1"/>
            <w:tcMar>
              <w:top w:w="57" w:type="dxa"/>
              <w:left w:w="57" w:type="dxa"/>
              <w:bottom w:w="57" w:type="dxa"/>
              <w:right w:w="57"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 </w:t>
            </w:r>
          </w:p>
        </w:tc>
        <w:tc>
          <w:tcPr>
            <w:tcW w:w="5142" w:type="dxa"/>
            <w:shd w:val="clear" w:color="auto" w:fill="E9ECF1"/>
            <w:tcMar>
              <w:top w:w="150" w:type="dxa"/>
              <w:left w:w="300" w:type="dxa"/>
              <w:bottom w:w="150" w:type="dxa"/>
              <w:right w:w="300" w:type="dxa"/>
            </w:tcMar>
            <w:vAlign w:val="center"/>
          </w:tcPr>
          <w:p w:rsidR="004E5F2A" w:rsidRPr="009078A3" w:rsidRDefault="004E5F2A" w:rsidP="007F5D4D">
            <w:pPr>
              <w:spacing w:after="0" w:line="240" w:lineRule="auto"/>
              <w:rPr>
                <w:rFonts w:ascii="Times New Roman" w:hAnsi="Times New Roman"/>
                <w:sz w:val="20"/>
                <w:szCs w:val="20"/>
                <w:lang w:eastAsia="ru-RU"/>
              </w:rPr>
            </w:pPr>
            <w:r w:rsidRPr="009078A3">
              <w:rPr>
                <w:rFonts w:ascii="Times New Roman" w:hAnsi="Times New Roman"/>
                <w:sz w:val="20"/>
                <w:szCs w:val="20"/>
                <w:lang w:eastAsia="ru-RU"/>
              </w:rPr>
              <w:t>е) информацию о поданных заявках на технологическое присоединение за текущий год по форме согласно приложению N 5.</w:t>
            </w:r>
          </w:p>
        </w:tc>
        <w:tc>
          <w:tcPr>
            <w:tcW w:w="2598" w:type="dxa"/>
            <w:gridSpan w:val="2"/>
            <w:tcBorders>
              <w:right w:val="single" w:sz="6" w:space="0" w:color="E9ECF1"/>
            </w:tcBorders>
            <w:shd w:val="clear" w:color="auto" w:fill="E9ECF1"/>
            <w:tcMar>
              <w:left w:w="300" w:type="dxa"/>
              <w:right w:w="300" w:type="dxa"/>
            </w:tcMar>
            <w:vAlign w:val="center"/>
          </w:tcPr>
          <w:p w:rsidR="004E5F2A" w:rsidRDefault="004E5F2A" w:rsidP="00082FEA">
            <w:pPr>
              <w:spacing w:after="0" w:line="240" w:lineRule="auto"/>
            </w:pPr>
            <w:r w:rsidRPr="009078A3">
              <w:rPr>
                <w:b/>
              </w:rPr>
              <w:t>Файл 28 Е</w:t>
            </w:r>
          </w:p>
          <w:p w:rsidR="004E5F2A" w:rsidRPr="004B5CE9" w:rsidRDefault="004E5F2A" w:rsidP="007F5D4D">
            <w:pPr>
              <w:spacing w:after="0" w:line="240" w:lineRule="auto"/>
              <w:rPr>
                <w:rFonts w:ascii="Times New Roman" w:hAnsi="Times New Roman"/>
                <w:b/>
                <w:color w:val="0000FF"/>
                <w:sz w:val="20"/>
                <w:szCs w:val="20"/>
                <w:lang w:eastAsia="ru-RU"/>
              </w:rPr>
            </w:pPr>
          </w:p>
        </w:tc>
      </w:tr>
    </w:tbl>
    <w:p w:rsidR="004E5F2A" w:rsidRDefault="004E5F2A">
      <w:bookmarkStart w:id="0" w:name="_GoBack"/>
      <w:bookmarkEnd w:id="0"/>
    </w:p>
    <w:sectPr w:rsidR="004E5F2A" w:rsidSect="007F5D4D">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5D4D"/>
    <w:rsid w:val="00016B73"/>
    <w:rsid w:val="00024EA5"/>
    <w:rsid w:val="0002609E"/>
    <w:rsid w:val="00036B11"/>
    <w:rsid w:val="00077F07"/>
    <w:rsid w:val="00082FEA"/>
    <w:rsid w:val="0009641C"/>
    <w:rsid w:val="000B33C8"/>
    <w:rsid w:val="000D2B55"/>
    <w:rsid w:val="000D2DA2"/>
    <w:rsid w:val="000E117D"/>
    <w:rsid w:val="000F1889"/>
    <w:rsid w:val="000F2D41"/>
    <w:rsid w:val="000F7826"/>
    <w:rsid w:val="00101AE3"/>
    <w:rsid w:val="00105864"/>
    <w:rsid w:val="00122414"/>
    <w:rsid w:val="00125EBE"/>
    <w:rsid w:val="00152ACD"/>
    <w:rsid w:val="00162446"/>
    <w:rsid w:val="001631F8"/>
    <w:rsid w:val="0017211F"/>
    <w:rsid w:val="0017443B"/>
    <w:rsid w:val="001961E4"/>
    <w:rsid w:val="001C688B"/>
    <w:rsid w:val="001D226E"/>
    <w:rsid w:val="001D3586"/>
    <w:rsid w:val="001D6A45"/>
    <w:rsid w:val="0020263D"/>
    <w:rsid w:val="00212072"/>
    <w:rsid w:val="00216738"/>
    <w:rsid w:val="00224344"/>
    <w:rsid w:val="00225D89"/>
    <w:rsid w:val="00227D62"/>
    <w:rsid w:val="00242053"/>
    <w:rsid w:val="00254265"/>
    <w:rsid w:val="0025456C"/>
    <w:rsid w:val="002570CB"/>
    <w:rsid w:val="0027415A"/>
    <w:rsid w:val="002837CE"/>
    <w:rsid w:val="002944D6"/>
    <w:rsid w:val="002A4D37"/>
    <w:rsid w:val="002B3F1B"/>
    <w:rsid w:val="002B6F71"/>
    <w:rsid w:val="002E51FC"/>
    <w:rsid w:val="002F21B8"/>
    <w:rsid w:val="002F2BC3"/>
    <w:rsid w:val="00300748"/>
    <w:rsid w:val="0030082C"/>
    <w:rsid w:val="003216A3"/>
    <w:rsid w:val="00350C6E"/>
    <w:rsid w:val="00354EA5"/>
    <w:rsid w:val="00355EA9"/>
    <w:rsid w:val="00392D37"/>
    <w:rsid w:val="0039568E"/>
    <w:rsid w:val="003A4D4F"/>
    <w:rsid w:val="003B227C"/>
    <w:rsid w:val="003B6B33"/>
    <w:rsid w:val="003C6A06"/>
    <w:rsid w:val="003D2EEC"/>
    <w:rsid w:val="003E766B"/>
    <w:rsid w:val="00421198"/>
    <w:rsid w:val="004261EE"/>
    <w:rsid w:val="00442E21"/>
    <w:rsid w:val="00443EBE"/>
    <w:rsid w:val="0046618C"/>
    <w:rsid w:val="004679CA"/>
    <w:rsid w:val="00471D79"/>
    <w:rsid w:val="004732BF"/>
    <w:rsid w:val="00473BF1"/>
    <w:rsid w:val="004851FC"/>
    <w:rsid w:val="004A3B38"/>
    <w:rsid w:val="004B1025"/>
    <w:rsid w:val="004B27D3"/>
    <w:rsid w:val="004B37B3"/>
    <w:rsid w:val="004B5CE9"/>
    <w:rsid w:val="004C1D1B"/>
    <w:rsid w:val="004C2C3B"/>
    <w:rsid w:val="004C4821"/>
    <w:rsid w:val="004E5F2A"/>
    <w:rsid w:val="004F548D"/>
    <w:rsid w:val="00516C10"/>
    <w:rsid w:val="00520374"/>
    <w:rsid w:val="00544F15"/>
    <w:rsid w:val="005479ED"/>
    <w:rsid w:val="00556F4F"/>
    <w:rsid w:val="00561E94"/>
    <w:rsid w:val="00577AC5"/>
    <w:rsid w:val="005B233E"/>
    <w:rsid w:val="005D1A72"/>
    <w:rsid w:val="005D4237"/>
    <w:rsid w:val="005E00D9"/>
    <w:rsid w:val="005F5233"/>
    <w:rsid w:val="0060101F"/>
    <w:rsid w:val="0060557D"/>
    <w:rsid w:val="0060638E"/>
    <w:rsid w:val="0060683C"/>
    <w:rsid w:val="0062609B"/>
    <w:rsid w:val="00627190"/>
    <w:rsid w:val="00630396"/>
    <w:rsid w:val="006366B7"/>
    <w:rsid w:val="00645A9E"/>
    <w:rsid w:val="00677000"/>
    <w:rsid w:val="006842F3"/>
    <w:rsid w:val="00697D98"/>
    <w:rsid w:val="006C14FE"/>
    <w:rsid w:val="006C783A"/>
    <w:rsid w:val="006D6D17"/>
    <w:rsid w:val="006E137D"/>
    <w:rsid w:val="0072286D"/>
    <w:rsid w:val="00723E71"/>
    <w:rsid w:val="00730094"/>
    <w:rsid w:val="00730F4E"/>
    <w:rsid w:val="00731AE1"/>
    <w:rsid w:val="00747215"/>
    <w:rsid w:val="0075537B"/>
    <w:rsid w:val="00772BFF"/>
    <w:rsid w:val="007A3951"/>
    <w:rsid w:val="007A3E92"/>
    <w:rsid w:val="007A6A5F"/>
    <w:rsid w:val="007F5D4D"/>
    <w:rsid w:val="00814B18"/>
    <w:rsid w:val="008157CD"/>
    <w:rsid w:val="00826B46"/>
    <w:rsid w:val="00827245"/>
    <w:rsid w:val="0087201D"/>
    <w:rsid w:val="0087511A"/>
    <w:rsid w:val="008857B3"/>
    <w:rsid w:val="0089625D"/>
    <w:rsid w:val="008D7982"/>
    <w:rsid w:val="008E546F"/>
    <w:rsid w:val="008E580D"/>
    <w:rsid w:val="008F1D2A"/>
    <w:rsid w:val="008F4748"/>
    <w:rsid w:val="00901A2D"/>
    <w:rsid w:val="009064EC"/>
    <w:rsid w:val="009078A3"/>
    <w:rsid w:val="00930874"/>
    <w:rsid w:val="00934654"/>
    <w:rsid w:val="0093547F"/>
    <w:rsid w:val="00937A65"/>
    <w:rsid w:val="00946642"/>
    <w:rsid w:val="0095121C"/>
    <w:rsid w:val="0096768B"/>
    <w:rsid w:val="009E03FA"/>
    <w:rsid w:val="00A026F9"/>
    <w:rsid w:val="00A02FE6"/>
    <w:rsid w:val="00A06932"/>
    <w:rsid w:val="00A11897"/>
    <w:rsid w:val="00A128C7"/>
    <w:rsid w:val="00A35C0B"/>
    <w:rsid w:val="00A365E3"/>
    <w:rsid w:val="00A37A51"/>
    <w:rsid w:val="00A427D9"/>
    <w:rsid w:val="00A62C0F"/>
    <w:rsid w:val="00A829D5"/>
    <w:rsid w:val="00A86135"/>
    <w:rsid w:val="00AB4C21"/>
    <w:rsid w:val="00AC519B"/>
    <w:rsid w:val="00AC78B9"/>
    <w:rsid w:val="00AD04A4"/>
    <w:rsid w:val="00AD33B4"/>
    <w:rsid w:val="00AF7457"/>
    <w:rsid w:val="00B022F0"/>
    <w:rsid w:val="00B07DBB"/>
    <w:rsid w:val="00B21A81"/>
    <w:rsid w:val="00B24E1B"/>
    <w:rsid w:val="00B509A2"/>
    <w:rsid w:val="00B67B15"/>
    <w:rsid w:val="00B702FC"/>
    <w:rsid w:val="00B7282C"/>
    <w:rsid w:val="00B72DE8"/>
    <w:rsid w:val="00B730AD"/>
    <w:rsid w:val="00BA1CBB"/>
    <w:rsid w:val="00BA63FB"/>
    <w:rsid w:val="00BD4D0B"/>
    <w:rsid w:val="00BF56DF"/>
    <w:rsid w:val="00BF7E63"/>
    <w:rsid w:val="00C21457"/>
    <w:rsid w:val="00C35EF7"/>
    <w:rsid w:val="00C42E8A"/>
    <w:rsid w:val="00C45536"/>
    <w:rsid w:val="00C53E0B"/>
    <w:rsid w:val="00C56305"/>
    <w:rsid w:val="00C729D5"/>
    <w:rsid w:val="00C74CDB"/>
    <w:rsid w:val="00C80632"/>
    <w:rsid w:val="00CA467E"/>
    <w:rsid w:val="00CC0C7F"/>
    <w:rsid w:val="00CC3043"/>
    <w:rsid w:val="00CF1B6E"/>
    <w:rsid w:val="00D00B2A"/>
    <w:rsid w:val="00D04551"/>
    <w:rsid w:val="00D16047"/>
    <w:rsid w:val="00D168FC"/>
    <w:rsid w:val="00D31923"/>
    <w:rsid w:val="00D370BC"/>
    <w:rsid w:val="00D3797D"/>
    <w:rsid w:val="00D37ACB"/>
    <w:rsid w:val="00D46109"/>
    <w:rsid w:val="00D57410"/>
    <w:rsid w:val="00D769F4"/>
    <w:rsid w:val="00DC3EB9"/>
    <w:rsid w:val="00DD315D"/>
    <w:rsid w:val="00DD3FA7"/>
    <w:rsid w:val="00DE528D"/>
    <w:rsid w:val="00DF513A"/>
    <w:rsid w:val="00DF6481"/>
    <w:rsid w:val="00DF6B2F"/>
    <w:rsid w:val="00E1323E"/>
    <w:rsid w:val="00E245A2"/>
    <w:rsid w:val="00E33E7A"/>
    <w:rsid w:val="00E40E64"/>
    <w:rsid w:val="00E45918"/>
    <w:rsid w:val="00E5409C"/>
    <w:rsid w:val="00E54322"/>
    <w:rsid w:val="00E65D30"/>
    <w:rsid w:val="00E7185B"/>
    <w:rsid w:val="00E745B1"/>
    <w:rsid w:val="00E802C0"/>
    <w:rsid w:val="00E83C92"/>
    <w:rsid w:val="00E9472B"/>
    <w:rsid w:val="00EA216C"/>
    <w:rsid w:val="00EB2E3F"/>
    <w:rsid w:val="00EC143E"/>
    <w:rsid w:val="00EC20DA"/>
    <w:rsid w:val="00EC5678"/>
    <w:rsid w:val="00EC6A84"/>
    <w:rsid w:val="00EE46B3"/>
    <w:rsid w:val="00EF6E68"/>
    <w:rsid w:val="00F25270"/>
    <w:rsid w:val="00F303DB"/>
    <w:rsid w:val="00F33849"/>
    <w:rsid w:val="00F409A4"/>
    <w:rsid w:val="00F449BD"/>
    <w:rsid w:val="00F558E3"/>
    <w:rsid w:val="00F81ABA"/>
    <w:rsid w:val="00F835B4"/>
    <w:rsid w:val="00FA226A"/>
    <w:rsid w:val="00FB0A63"/>
    <w:rsid w:val="00FB33A0"/>
    <w:rsid w:val="00FC2F09"/>
    <w:rsid w:val="00FD034E"/>
    <w:rsid w:val="00FE648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FE6"/>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EC5678"/>
    <w:rPr>
      <w:rFonts w:cs="Times New Roman"/>
      <w:color w:val="0000FF"/>
      <w:u w:val="single"/>
    </w:rPr>
  </w:style>
  <w:style w:type="character" w:styleId="FollowedHyperlink">
    <w:name w:val="FollowedHyperlink"/>
    <w:basedOn w:val="DefaultParagraphFont"/>
    <w:uiPriority w:val="99"/>
    <w:rsid w:val="00EC5678"/>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85543593">
      <w:marLeft w:val="0"/>
      <w:marRight w:val="0"/>
      <w:marTop w:val="0"/>
      <w:marBottom w:val="0"/>
      <w:divBdr>
        <w:top w:val="none" w:sz="0" w:space="0" w:color="auto"/>
        <w:left w:val="none" w:sz="0" w:space="0" w:color="auto"/>
        <w:bottom w:val="none" w:sz="0" w:space="0" w:color="auto"/>
        <w:right w:val="none" w:sz="0" w:space="0" w:color="auto"/>
      </w:divBdr>
      <w:divsChild>
        <w:div w:id="855435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222</TotalTime>
  <Pages>19</Pages>
  <Words>5278</Words>
  <Characters>30090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АО "ЭПМ-ЧЭЗ"</dc:title>
  <dc:subject/>
  <dc:creator>Михаил Николаевич Толстов</dc:creator>
  <cp:keywords/>
  <dc:description/>
  <cp:lastModifiedBy>tolstomn</cp:lastModifiedBy>
  <cp:revision>7</cp:revision>
  <dcterms:created xsi:type="dcterms:W3CDTF">2022-05-24T05:11:00Z</dcterms:created>
  <dcterms:modified xsi:type="dcterms:W3CDTF">2023-02-27T07:39:00Z</dcterms:modified>
</cp:coreProperties>
</file>