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2" w:rsidRPr="00F665D8" w:rsidRDefault="00B45182">
      <w:pPr>
        <w:pStyle w:val="ConsPlusNormal"/>
        <w:jc w:val="right"/>
        <w:outlineLvl w:val="0"/>
      </w:pPr>
      <w:r w:rsidRPr="00F665D8">
        <w:t>Приложение 2</w:t>
      </w:r>
    </w:p>
    <w:p w:rsidR="00B45182" w:rsidRPr="00F665D8" w:rsidRDefault="00B45182">
      <w:pPr>
        <w:pStyle w:val="ConsPlusNormal"/>
        <w:jc w:val="right"/>
      </w:pPr>
      <w:r w:rsidRPr="00F665D8">
        <w:t>к приказу</w:t>
      </w:r>
    </w:p>
    <w:p w:rsidR="00B45182" w:rsidRPr="00F665D8" w:rsidRDefault="00B45182">
      <w:pPr>
        <w:pStyle w:val="ConsPlusNormal"/>
        <w:jc w:val="right"/>
      </w:pPr>
      <w:r w:rsidRPr="00F665D8">
        <w:t>Федеральной службы по тарифам</w:t>
      </w:r>
    </w:p>
    <w:p w:rsidR="00B45182" w:rsidRPr="00F665D8" w:rsidRDefault="00B45182">
      <w:pPr>
        <w:pStyle w:val="ConsPlusNormal"/>
        <w:jc w:val="right"/>
      </w:pPr>
      <w:r w:rsidRPr="00F665D8">
        <w:t xml:space="preserve">от 24 октября </w:t>
      </w:r>
      <w:smartTag w:uri="urn:schemas-microsoft-com:office:smarttags" w:element="metricconverter">
        <w:smartTagPr>
          <w:attr w:name="ProductID" w:val="2014 г"/>
        </w:smartTagPr>
        <w:r w:rsidRPr="00F665D8">
          <w:t>2014 г</w:t>
        </w:r>
      </w:smartTag>
      <w:r w:rsidRPr="00F665D8">
        <w:t>. N 1831-э</w:t>
      </w:r>
    </w:p>
    <w:p w:rsidR="00B45182" w:rsidRPr="00F665D8" w:rsidRDefault="00B45182">
      <w:pPr>
        <w:pStyle w:val="ConsPlusNormal"/>
        <w:jc w:val="both"/>
      </w:pPr>
    </w:p>
    <w:p w:rsidR="00B45182" w:rsidRPr="00F665D8" w:rsidRDefault="00B45182">
      <w:pPr>
        <w:pStyle w:val="ConsPlusTitle"/>
        <w:jc w:val="center"/>
      </w:pPr>
      <w:r w:rsidRPr="00F665D8">
        <w:t>Форма раскрытия информации</w:t>
      </w:r>
    </w:p>
    <w:p w:rsidR="00B45182" w:rsidRPr="00F665D8" w:rsidRDefault="00B45182">
      <w:pPr>
        <w:pStyle w:val="ConsPlusTitle"/>
        <w:jc w:val="center"/>
      </w:pPr>
      <w:r w:rsidRPr="00F665D8">
        <w:t>о структуре и объемах затрат на оказание услуг по передаче</w:t>
      </w:r>
    </w:p>
    <w:p w:rsidR="00B45182" w:rsidRPr="00F665D8" w:rsidRDefault="00B45182">
      <w:pPr>
        <w:pStyle w:val="ConsPlusTitle"/>
        <w:jc w:val="center"/>
      </w:pPr>
      <w:r w:rsidRPr="00F665D8">
        <w:t>электрической энергии сетевыми организациями, регулирование</w:t>
      </w:r>
    </w:p>
    <w:p w:rsidR="00B45182" w:rsidRPr="00F665D8" w:rsidRDefault="00B45182">
      <w:pPr>
        <w:pStyle w:val="ConsPlusTitle"/>
        <w:jc w:val="center"/>
      </w:pPr>
      <w:r w:rsidRPr="00F665D8">
        <w:t>деятельности которых осуществляется методом долгосрочной</w:t>
      </w:r>
    </w:p>
    <w:p w:rsidR="00B45182" w:rsidRPr="00F665D8" w:rsidRDefault="00B45182">
      <w:pPr>
        <w:pStyle w:val="ConsPlusTitle"/>
        <w:jc w:val="center"/>
      </w:pPr>
      <w:r w:rsidRPr="00F665D8">
        <w:t>индексации необходимой валовой выручки</w:t>
      </w:r>
    </w:p>
    <w:p w:rsidR="00B45182" w:rsidRPr="00F665D8" w:rsidRDefault="00B45182">
      <w:pPr>
        <w:pStyle w:val="ConsPlusNormal"/>
        <w:jc w:val="both"/>
      </w:pPr>
    </w:p>
    <w:p w:rsidR="00B45182" w:rsidRPr="00F665D8" w:rsidRDefault="00B45182">
      <w:pPr>
        <w:pStyle w:val="ConsPlusNormal"/>
        <w:ind w:firstLine="540"/>
        <w:jc w:val="both"/>
      </w:pPr>
      <w:r w:rsidRPr="00F665D8">
        <w:t xml:space="preserve">Наименование организации: </w:t>
      </w:r>
      <w:r w:rsidRPr="00F665D8">
        <w:rPr>
          <w:u w:val="single"/>
        </w:rPr>
        <w:t>АО «ФНПЦ «ПО «Старт» им. М.В. Проценко»</w:t>
      </w:r>
    </w:p>
    <w:p w:rsidR="00B45182" w:rsidRPr="00F665D8" w:rsidRDefault="00B45182">
      <w:pPr>
        <w:pStyle w:val="ConsPlusNormal"/>
        <w:spacing w:before="220"/>
        <w:ind w:firstLine="540"/>
        <w:jc w:val="both"/>
      </w:pPr>
      <w:r w:rsidRPr="00F665D8">
        <w:t xml:space="preserve">ИНН: </w:t>
      </w:r>
      <w:r w:rsidRPr="00F665D8">
        <w:rPr>
          <w:u w:val="single"/>
        </w:rPr>
        <w:t>5838013374</w:t>
      </w:r>
    </w:p>
    <w:p w:rsidR="00B45182" w:rsidRPr="00F665D8" w:rsidRDefault="00B45182">
      <w:pPr>
        <w:pStyle w:val="ConsPlusNormal"/>
        <w:spacing w:before="220"/>
        <w:ind w:firstLine="540"/>
        <w:jc w:val="both"/>
      </w:pPr>
      <w:r w:rsidRPr="00F665D8">
        <w:t xml:space="preserve">КПП: </w:t>
      </w:r>
      <w:r w:rsidRPr="00F665D8">
        <w:rPr>
          <w:u w:val="single"/>
        </w:rPr>
        <w:t>583801001</w:t>
      </w:r>
    </w:p>
    <w:p w:rsidR="00B45182" w:rsidRPr="00F665D8" w:rsidRDefault="00B45182">
      <w:pPr>
        <w:pStyle w:val="ConsPlusNormal"/>
        <w:spacing w:before="220"/>
        <w:ind w:firstLine="540"/>
        <w:jc w:val="both"/>
      </w:pPr>
      <w:r w:rsidRPr="00F665D8">
        <w:t xml:space="preserve">Долгосрочный период регулирования: </w:t>
      </w:r>
      <w:r w:rsidRPr="00F665D8">
        <w:rPr>
          <w:u w:val="single"/>
        </w:rPr>
        <w:t>2020 - 2024 гг.</w:t>
      </w:r>
    </w:p>
    <w:p w:rsidR="00B45182" w:rsidRPr="00F665D8" w:rsidRDefault="00B45182">
      <w:pPr>
        <w:pStyle w:val="ConsPlusNormal"/>
        <w:jc w:val="both"/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111"/>
        <w:gridCol w:w="978"/>
        <w:gridCol w:w="1260"/>
        <w:gridCol w:w="1260"/>
        <w:gridCol w:w="1980"/>
      </w:tblGrid>
      <w:tr w:rsidR="00B45182" w:rsidRPr="00F665D8" w:rsidTr="0051270B">
        <w:tc>
          <w:tcPr>
            <w:tcW w:w="913" w:type="dxa"/>
            <w:vMerge w:val="restart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N п/п</w:t>
            </w:r>
          </w:p>
        </w:tc>
        <w:tc>
          <w:tcPr>
            <w:tcW w:w="4111" w:type="dxa"/>
            <w:vMerge w:val="restart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Показатель</w:t>
            </w:r>
          </w:p>
        </w:tc>
        <w:tc>
          <w:tcPr>
            <w:tcW w:w="978" w:type="dxa"/>
            <w:vMerge w:val="restart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Ед. изм.</w:t>
            </w:r>
          </w:p>
        </w:tc>
        <w:tc>
          <w:tcPr>
            <w:tcW w:w="2520" w:type="dxa"/>
            <w:gridSpan w:val="2"/>
          </w:tcPr>
          <w:p w:rsidR="00B45182" w:rsidRPr="00F665D8" w:rsidRDefault="00B45182" w:rsidP="003F59DD">
            <w:pPr>
              <w:pStyle w:val="ConsPlusNormal"/>
              <w:jc w:val="center"/>
            </w:pPr>
            <w:r w:rsidRPr="00F665D8">
              <w:t>Год 2022</w:t>
            </w:r>
          </w:p>
        </w:tc>
        <w:tc>
          <w:tcPr>
            <w:tcW w:w="1980" w:type="dxa"/>
            <w:vMerge w:val="restart"/>
          </w:tcPr>
          <w:p w:rsidR="00B45182" w:rsidRPr="00F665D8" w:rsidRDefault="00B45182">
            <w:pPr>
              <w:pStyle w:val="ConsPlusNormal"/>
              <w:jc w:val="center"/>
            </w:pPr>
            <w:bookmarkStart w:id="0" w:name="P20"/>
            <w:bookmarkEnd w:id="0"/>
            <w:r w:rsidRPr="00F665D8">
              <w:t xml:space="preserve">Примечание </w:t>
            </w:r>
            <w:hyperlink w:anchor="P324" w:history="1">
              <w:r w:rsidRPr="00F665D8">
                <w:rPr>
                  <w:color w:val="0000FF"/>
                </w:rPr>
                <w:t>&lt;***&gt;</w:t>
              </w:r>
            </w:hyperlink>
          </w:p>
        </w:tc>
      </w:tr>
      <w:tr w:rsidR="00B45182" w:rsidRPr="00F665D8" w:rsidTr="0051270B">
        <w:tc>
          <w:tcPr>
            <w:tcW w:w="913" w:type="dxa"/>
            <w:vMerge/>
          </w:tcPr>
          <w:p w:rsidR="00B45182" w:rsidRPr="00F665D8" w:rsidRDefault="00B45182"/>
        </w:tc>
        <w:tc>
          <w:tcPr>
            <w:tcW w:w="4111" w:type="dxa"/>
            <w:vMerge/>
          </w:tcPr>
          <w:p w:rsidR="00B45182" w:rsidRPr="00F665D8" w:rsidRDefault="00B45182"/>
        </w:tc>
        <w:tc>
          <w:tcPr>
            <w:tcW w:w="978" w:type="dxa"/>
            <w:vMerge/>
          </w:tcPr>
          <w:p w:rsidR="00B45182" w:rsidRPr="00F665D8" w:rsidRDefault="00B45182"/>
        </w:tc>
        <w:tc>
          <w:tcPr>
            <w:tcW w:w="1260" w:type="dxa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 xml:space="preserve">план </w:t>
            </w:r>
            <w:hyperlink w:anchor="P322" w:history="1">
              <w:r w:rsidRPr="00F665D8"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 xml:space="preserve">факт </w:t>
            </w:r>
            <w:hyperlink w:anchor="P323" w:history="1">
              <w:r w:rsidRPr="00F665D8"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vMerge/>
          </w:tcPr>
          <w:p w:rsidR="00B45182" w:rsidRPr="00F665D8" w:rsidRDefault="00B45182"/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I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Структура затрат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X</w:t>
            </w:r>
          </w:p>
        </w:tc>
      </w:tr>
      <w:tr w:rsidR="00B45182" w:rsidRPr="00F665D8" w:rsidTr="0051270B">
        <w:trPr>
          <w:trHeight w:val="568"/>
        </w:trPr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  <w:rPr>
                <w:b/>
              </w:rPr>
            </w:pPr>
            <w:r w:rsidRPr="00F665D8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9949,76</w:t>
            </w:r>
          </w:p>
        </w:tc>
        <w:tc>
          <w:tcPr>
            <w:tcW w:w="1260" w:type="dxa"/>
            <w:vAlign w:val="center"/>
          </w:tcPr>
          <w:p w:rsidR="00B45182" w:rsidRPr="00F665D8" w:rsidRDefault="00A172DB" w:rsidP="00024A5B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48392,7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b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1.1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  <w:rPr>
                <w:b/>
              </w:rPr>
            </w:pPr>
            <w:r w:rsidRPr="00F665D8">
              <w:rPr>
                <w:b/>
              </w:rPr>
              <w:t>Подконтрольные расходы,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9329,94</w:t>
            </w:r>
          </w:p>
        </w:tc>
        <w:tc>
          <w:tcPr>
            <w:tcW w:w="1260" w:type="dxa"/>
            <w:vAlign w:val="center"/>
          </w:tcPr>
          <w:p w:rsidR="00B45182" w:rsidRPr="00F665D8" w:rsidRDefault="00A172DB" w:rsidP="00024A5B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39455,9</w:t>
            </w:r>
          </w:p>
        </w:tc>
        <w:tc>
          <w:tcPr>
            <w:tcW w:w="1980" w:type="dxa"/>
            <w:vAlign w:val="center"/>
          </w:tcPr>
          <w:p w:rsidR="00B45182" w:rsidRPr="00F665D8" w:rsidRDefault="00B45182" w:rsidP="003F348A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Разница обусловлена отклонением утвержденных в тарифе подконтрольных расходов от расчетных предъявленных значений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Материальные расходы,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258,0</w:t>
            </w:r>
          </w:p>
        </w:tc>
        <w:tc>
          <w:tcPr>
            <w:tcW w:w="1980" w:type="dxa"/>
            <w:vAlign w:val="center"/>
          </w:tcPr>
          <w:p w:rsidR="00B45182" w:rsidRPr="00F665D8" w:rsidRDefault="00B45182" w:rsidP="00B1155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1.1.1.1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на сырье, материалы, запасные части, инструмент, топливо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258,0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bookmarkStart w:id="1" w:name="P53"/>
            <w:bookmarkEnd w:id="1"/>
            <w:r w:rsidRPr="00F665D8">
              <w:t>1.1.1.2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на ремонт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1.1.1.3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rPr>
          <w:trHeight w:val="296"/>
        </w:trPr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1.1.1.3.1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на ремонт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Фонд оплаты труда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 w:rsidP="00B12EAD">
            <w:pPr>
              <w:pStyle w:val="ConsPlusNormal"/>
            </w:pPr>
            <w:r w:rsidRPr="00F665D8">
              <w:t>15492,4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bookmarkStart w:id="2" w:name="P77"/>
            <w:bookmarkEnd w:id="2"/>
            <w:r w:rsidRPr="00F665D8">
              <w:t>1.1.2.1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на ремонт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Прочие подконтрольные расходы (с расшифровкой)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 w:rsidP="00024A5B">
            <w:pPr>
              <w:pStyle w:val="ConsPlusNormal"/>
            </w:pPr>
            <w:r w:rsidRPr="00F665D8">
              <w:t>23313,3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bookmarkStart w:id="3" w:name="P89"/>
            <w:bookmarkEnd w:id="3"/>
            <w:r w:rsidRPr="00F665D8">
              <w:t>1.1.3.1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прибыль на социальное развитие (включая социальные выплаты)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lastRenderedPageBreak/>
              <w:t>1.1.3.2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транспортные услуги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9843,6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1.1.3.3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 xml:space="preserve">в том числе прочие расходы (с расшифровкой) </w:t>
            </w:r>
            <w:hyperlink w:anchor="P325" w:history="1">
              <w:r w:rsidRPr="00F665D8">
                <w:rPr>
                  <w:color w:val="0000FF"/>
                </w:rPr>
                <w:t>&lt;****&gt;</w:t>
              </w:r>
            </w:hyperlink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13469,7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1.1.3.3.1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услуги производственного характера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sz w:val="16"/>
                <w:szCs w:val="16"/>
              </w:rPr>
            </w:pPr>
            <w:r w:rsidRPr="00F665D8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170,7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 w:rsidP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1.1.3.3.2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ОПР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sz w:val="16"/>
                <w:szCs w:val="16"/>
              </w:rPr>
            </w:pPr>
            <w:r w:rsidRPr="00F665D8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 w:rsidP="00024A5B">
            <w:pPr>
              <w:pStyle w:val="ConsPlusNormal"/>
            </w:pPr>
            <w:r w:rsidRPr="00F665D8">
              <w:t>4740,0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 w:rsidP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1.1.3.3.3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ОУР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sz w:val="16"/>
                <w:szCs w:val="16"/>
              </w:rPr>
            </w:pPr>
            <w:r w:rsidRPr="00F665D8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8559,0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1.1.4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1.1.5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Расходы из прибыли в составе подконтрольных расходов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392,2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1.2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  <w:rPr>
                <w:b/>
              </w:rPr>
            </w:pPr>
            <w:r w:rsidRPr="00F665D8">
              <w:rPr>
                <w:b/>
              </w:rPr>
              <w:t>Неподконтрольные расходы, включенные в НВВ,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4129,06</w:t>
            </w:r>
          </w:p>
        </w:tc>
        <w:tc>
          <w:tcPr>
            <w:tcW w:w="1260" w:type="dxa"/>
            <w:vAlign w:val="center"/>
          </w:tcPr>
          <w:p w:rsidR="00B45182" w:rsidRPr="00F665D8" w:rsidRDefault="00A172DB" w:rsidP="00971B92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8936,8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b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Оплата услуг ОАО "ФСК ЕЭС"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Плата за аренду имущества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1,1</w:t>
            </w:r>
          </w:p>
        </w:tc>
        <w:tc>
          <w:tcPr>
            <w:tcW w:w="1260" w:type="dxa"/>
            <w:vAlign w:val="center"/>
          </w:tcPr>
          <w:p w:rsidR="00B45182" w:rsidRPr="00F665D8" w:rsidRDefault="00A172DB" w:rsidP="00D51686">
            <w:pPr>
              <w:pStyle w:val="ConsPlusNormal"/>
            </w:pPr>
            <w:r w:rsidRPr="00F665D8">
              <w:t>1,4</w:t>
            </w:r>
          </w:p>
        </w:tc>
        <w:tc>
          <w:tcPr>
            <w:tcW w:w="1980" w:type="dxa"/>
            <w:vAlign w:val="center"/>
          </w:tcPr>
          <w:p w:rsidR="00B45182" w:rsidRPr="00F665D8" w:rsidRDefault="00B45182" w:rsidP="00D516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1.2.4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отчисления на социальные нужды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1609,52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4658,2</w:t>
            </w:r>
          </w:p>
        </w:tc>
        <w:tc>
          <w:tcPr>
            <w:tcW w:w="1980" w:type="dxa"/>
            <w:vAlign w:val="center"/>
          </w:tcPr>
          <w:p w:rsidR="00B45182" w:rsidRPr="00F665D8" w:rsidRDefault="00B45182" w:rsidP="003F348A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 xml:space="preserve">Фактическая величина сложилась от  </w:t>
            </w:r>
            <w:proofErr w:type="gramStart"/>
            <w:r w:rsidRPr="00F665D8">
              <w:rPr>
                <w:sz w:val="18"/>
                <w:szCs w:val="18"/>
              </w:rPr>
              <w:t>фактического</w:t>
            </w:r>
            <w:proofErr w:type="gramEnd"/>
            <w:r w:rsidRPr="00F665D8">
              <w:rPr>
                <w:sz w:val="18"/>
                <w:szCs w:val="18"/>
              </w:rPr>
              <w:t xml:space="preserve"> ФОТ 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1.2.5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8"/>
              <w:jc w:val="both"/>
            </w:pPr>
            <w:r w:rsidRPr="00F665D8"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1.2.6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амортизация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1821,04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3636,3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АО по перечню оборудования, участвующего в передаче электроэнергии</w:t>
            </w:r>
          </w:p>
        </w:tc>
      </w:tr>
      <w:tr w:rsidR="00B45182" w:rsidRPr="00F665D8" w:rsidTr="0051270B">
        <w:trPr>
          <w:trHeight w:val="392"/>
        </w:trPr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1.2.7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прибыль на капитальные вложения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rPr>
          <w:trHeight w:val="345"/>
        </w:trPr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1.2.8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налог на прибыль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79,6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98,0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D51686">
        <w:trPr>
          <w:trHeight w:val="516"/>
        </w:trPr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1.2.9</w:t>
            </w:r>
          </w:p>
        </w:tc>
        <w:tc>
          <w:tcPr>
            <w:tcW w:w="4111" w:type="dxa"/>
          </w:tcPr>
          <w:p w:rsidR="00B45182" w:rsidRPr="00F665D8" w:rsidRDefault="00B45182" w:rsidP="00B1155E">
            <w:pPr>
              <w:pStyle w:val="ConsPlusNormal"/>
              <w:jc w:val="center"/>
            </w:pPr>
          </w:p>
          <w:p w:rsidR="00B45182" w:rsidRPr="00F665D8" w:rsidRDefault="00B45182" w:rsidP="00B1155E">
            <w:pPr>
              <w:pStyle w:val="ConsPlusNormal"/>
            </w:pPr>
            <w:r w:rsidRPr="00F665D8">
              <w:t>прочие налоги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19,3</w:t>
            </w:r>
          </w:p>
        </w:tc>
        <w:tc>
          <w:tcPr>
            <w:tcW w:w="1260" w:type="dxa"/>
            <w:vAlign w:val="center"/>
          </w:tcPr>
          <w:p w:rsidR="00B45182" w:rsidRPr="00F665D8" w:rsidRDefault="00A172DB" w:rsidP="00B6483E">
            <w:pPr>
              <w:pStyle w:val="ConsPlusNormal"/>
            </w:pPr>
            <w:r w:rsidRPr="00F665D8">
              <w:t>25,5</w:t>
            </w:r>
          </w:p>
        </w:tc>
        <w:tc>
          <w:tcPr>
            <w:tcW w:w="1980" w:type="dxa"/>
            <w:vAlign w:val="center"/>
          </w:tcPr>
          <w:p w:rsidR="00B45182" w:rsidRPr="00F665D8" w:rsidRDefault="00B45182" w:rsidP="003E72A8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Налог на имущество и земельный налог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1.2.10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1.2.10.1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proofErr w:type="spellStart"/>
            <w:r w:rsidRPr="00F665D8">
              <w:t>Справочно</w:t>
            </w:r>
            <w:proofErr w:type="spellEnd"/>
            <w:r w:rsidRPr="00F665D8">
              <w:t>: "Количество льготных технологических присоединений"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ед.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1.2.11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10"/>
              <w:jc w:val="both"/>
            </w:pPr>
            <w:r w:rsidRPr="00F665D8">
              <w:t xml:space="preserve">Средства, подлежащие дополнительному </w:t>
            </w:r>
            <w:r w:rsidRPr="00F665D8">
              <w:lastRenderedPageBreak/>
              <w:t>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lastRenderedPageBreak/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lastRenderedPageBreak/>
              <w:t>1.2.12</w:t>
            </w:r>
          </w:p>
        </w:tc>
        <w:tc>
          <w:tcPr>
            <w:tcW w:w="4111" w:type="dxa"/>
          </w:tcPr>
          <w:p w:rsidR="00B45182" w:rsidRPr="00F665D8" w:rsidRDefault="00B45182" w:rsidP="00FB3C52">
            <w:pPr>
              <w:pStyle w:val="ConsPlusNormal"/>
              <w:ind w:firstLine="5"/>
              <w:jc w:val="both"/>
            </w:pPr>
            <w:r w:rsidRPr="00F665D8">
              <w:t>прочие неподконтрольные расходы (</w:t>
            </w:r>
            <w:proofErr w:type="spellStart"/>
            <w:r w:rsidRPr="00F665D8">
              <w:t>теплоэнергия</w:t>
            </w:r>
            <w:proofErr w:type="spellEnd"/>
            <w:r w:rsidRPr="00F665D8">
              <w:t xml:space="preserve"> 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>
            <w:pPr>
              <w:pStyle w:val="ConsPlusNormal"/>
            </w:pPr>
            <w:r w:rsidRPr="00F665D8">
              <w:t>598,5</w:t>
            </w:r>
          </w:p>
        </w:tc>
        <w:tc>
          <w:tcPr>
            <w:tcW w:w="1260" w:type="dxa"/>
            <w:vAlign w:val="center"/>
          </w:tcPr>
          <w:p w:rsidR="00B45182" w:rsidRPr="00F665D8" w:rsidRDefault="00F665D8">
            <w:pPr>
              <w:pStyle w:val="ConsPlusNormal"/>
            </w:pPr>
            <w:r w:rsidRPr="00F665D8">
              <w:t>517,4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-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1.3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10"/>
              <w:jc w:val="both"/>
              <w:rPr>
                <w:b/>
              </w:rPr>
            </w:pPr>
            <w:r w:rsidRPr="00F665D8">
              <w:rPr>
                <w:b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b/>
              </w:rPr>
            </w:pPr>
            <w:r w:rsidRPr="00F665D8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A172DB" w:rsidP="005F0771">
            <w:pPr>
              <w:pStyle w:val="ConsPlusNormal"/>
              <w:rPr>
                <w:b/>
              </w:rPr>
            </w:pPr>
            <w:r w:rsidRPr="00F665D8">
              <w:rPr>
                <w:b/>
              </w:rPr>
              <w:t>-3509,24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b/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II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proofErr w:type="spellStart"/>
            <w:r w:rsidRPr="00F665D8">
              <w:t>Справочно</w:t>
            </w:r>
            <w:proofErr w:type="spellEnd"/>
            <w:r w:rsidRPr="00F665D8">
              <w:t>: расходы на ремонт, всего (</w:t>
            </w:r>
            <w:hyperlink w:anchor="P53" w:history="1">
              <w:r w:rsidRPr="00F665D8">
                <w:rPr>
                  <w:color w:val="0000FF"/>
                </w:rPr>
                <w:t>пункт 1.1.1.2</w:t>
              </w:r>
            </w:hyperlink>
            <w:r w:rsidRPr="00F665D8">
              <w:t xml:space="preserve"> + </w:t>
            </w:r>
            <w:hyperlink w:anchor="P77" w:history="1">
              <w:r w:rsidRPr="00F665D8">
                <w:rPr>
                  <w:color w:val="0000FF"/>
                </w:rPr>
                <w:t>пункт 1.1.2.1</w:t>
              </w:r>
            </w:hyperlink>
            <w:r w:rsidRPr="00F665D8">
              <w:t xml:space="preserve"> + </w:t>
            </w:r>
            <w:hyperlink w:anchor="P89" w:history="1">
              <w:r w:rsidRPr="00F665D8">
                <w:rPr>
                  <w:color w:val="0000FF"/>
                </w:rPr>
                <w:t>пункт 1.1.3.1</w:t>
              </w:r>
            </w:hyperlink>
            <w:r w:rsidRPr="00F665D8">
              <w:t>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III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2264F"/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proofErr w:type="spellStart"/>
            <w:r w:rsidRPr="00F665D8">
              <w:t>Справочно</w:t>
            </w:r>
            <w:proofErr w:type="spellEnd"/>
            <w:r w:rsidRPr="00F665D8">
              <w:t>:</w:t>
            </w:r>
          </w:p>
          <w:p w:rsidR="00B45182" w:rsidRPr="00F665D8" w:rsidRDefault="00B45182">
            <w:pPr>
              <w:pStyle w:val="ConsPlusNormal"/>
              <w:jc w:val="both"/>
            </w:pPr>
            <w:r w:rsidRPr="00F665D8">
              <w:t>Объем технологических потерь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МВт·ч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5,0023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4,898145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Меньший объем передачи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1.2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proofErr w:type="spellStart"/>
            <w:r w:rsidRPr="00F665D8">
              <w:t>Справочно</w:t>
            </w:r>
            <w:proofErr w:type="spellEnd"/>
            <w:r w:rsidRPr="00F665D8">
              <w:t>:</w:t>
            </w:r>
          </w:p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Цена покупки электрической энергии сетевой организацией в целях компенсации технологического расхода электрической энергии (без НДС)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  <w:ind w:right="-62"/>
              <w:rPr>
                <w:sz w:val="20"/>
              </w:rPr>
            </w:pPr>
            <w:r w:rsidRPr="00F665D8">
              <w:rPr>
                <w:sz w:val="20"/>
              </w:rPr>
              <w:t>17798,13173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  <w:ind w:left="-488" w:right="-62" w:firstLine="488"/>
              <w:rPr>
                <w:sz w:val="20"/>
              </w:rPr>
            </w:pPr>
            <w:r w:rsidRPr="00F665D8">
              <w:rPr>
                <w:sz w:val="20"/>
              </w:rPr>
              <w:t>16703,42363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Меньший объем технологических потерь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IV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jc w:val="center"/>
              <w:rPr>
                <w:sz w:val="18"/>
                <w:szCs w:val="18"/>
              </w:rPr>
            </w:pPr>
            <w:r w:rsidRPr="00F665D8">
              <w:rPr>
                <w:sz w:val="18"/>
                <w:szCs w:val="18"/>
              </w:rPr>
              <w:t>X</w:t>
            </w: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общее количество точек подключения на конец года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шт.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63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63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2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Трансформаторная мощность подстанций,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proofErr w:type="spellStart"/>
            <w:r w:rsidRPr="00F665D8">
              <w:t>МВа</w:t>
            </w:r>
            <w:proofErr w:type="spellEnd"/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103,966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103,966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2.n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в том числе трансформаторная мощность подстанций на i уровне напряжения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proofErr w:type="spellStart"/>
            <w:r w:rsidRPr="00F665D8">
              <w:t>МВа</w:t>
            </w:r>
            <w:proofErr w:type="spellEnd"/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3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Количество условных единиц по линиям электропередач,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у.е.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148,034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148,034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3.n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у.е.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4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 xml:space="preserve">Количество условных единиц по </w:t>
            </w:r>
            <w:r w:rsidRPr="00F665D8">
              <w:lastRenderedPageBreak/>
              <w:t>подстанциям,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lastRenderedPageBreak/>
              <w:t>у.е.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905,204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905,204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lastRenderedPageBreak/>
              <w:t>4.n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количество условных единиц по подстанциям на i уровне напряжения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у.е.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5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 xml:space="preserve">Длина линий электропередач (в </w:t>
            </w:r>
            <w:proofErr w:type="spellStart"/>
            <w:r w:rsidRPr="00F665D8">
              <w:t>одноцепном</w:t>
            </w:r>
            <w:proofErr w:type="spellEnd"/>
            <w:r w:rsidRPr="00F665D8">
              <w:t xml:space="preserve"> выражении), всего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км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93,81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93,81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5.n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5"/>
              <w:jc w:val="both"/>
            </w:pPr>
            <w:r w:rsidRPr="00F665D8">
              <w:t>в том числе длина линий электропередач на i уровне напряжения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км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6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Доля кабельных линий электропередач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%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27,91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27,91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7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Ввод в эксплуатацию новых объектов электросетевого комплекса на конец года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7.1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jc w:val="both"/>
            </w:pPr>
            <w:r w:rsidRPr="00F665D8">
              <w:t>в том числе за счет платы за технологическое присоединение</w:t>
            </w:r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тыс. руб.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5182" w:rsidRPr="00F665D8" w:rsidTr="0051270B">
        <w:tc>
          <w:tcPr>
            <w:tcW w:w="913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8</w:t>
            </w:r>
          </w:p>
        </w:tc>
        <w:tc>
          <w:tcPr>
            <w:tcW w:w="4111" w:type="dxa"/>
          </w:tcPr>
          <w:p w:rsidR="00B45182" w:rsidRPr="00F665D8" w:rsidRDefault="00B45182">
            <w:pPr>
              <w:pStyle w:val="ConsPlusNormal"/>
              <w:ind w:firstLine="10"/>
              <w:jc w:val="both"/>
            </w:pPr>
            <w:r w:rsidRPr="00F665D8"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26" w:history="1">
              <w:r w:rsidRPr="00F665D8">
                <w:rPr>
                  <w:color w:val="0000FF"/>
                </w:rPr>
                <w:t>&lt;*****&gt;</w:t>
              </w:r>
            </w:hyperlink>
          </w:p>
        </w:tc>
        <w:tc>
          <w:tcPr>
            <w:tcW w:w="978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%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</w:pPr>
            <w:r w:rsidRPr="00F665D8">
              <w:t>3,89746</w:t>
            </w:r>
          </w:p>
        </w:tc>
        <w:tc>
          <w:tcPr>
            <w:tcW w:w="1260" w:type="dxa"/>
            <w:vAlign w:val="center"/>
          </w:tcPr>
          <w:p w:rsidR="00B45182" w:rsidRPr="00F665D8" w:rsidRDefault="00B45182" w:rsidP="00281DFD">
            <w:pPr>
              <w:pStyle w:val="ConsPlusNormal"/>
              <w:jc w:val="center"/>
            </w:pPr>
            <w:r w:rsidRPr="00F665D8">
              <w:t>X</w:t>
            </w:r>
          </w:p>
        </w:tc>
        <w:tc>
          <w:tcPr>
            <w:tcW w:w="1980" w:type="dxa"/>
            <w:vAlign w:val="center"/>
          </w:tcPr>
          <w:p w:rsidR="00B45182" w:rsidRPr="00F665D8" w:rsidRDefault="00B45182">
            <w:pPr>
              <w:pStyle w:val="ConsPlusNormal"/>
              <w:jc w:val="center"/>
            </w:pPr>
            <w:r w:rsidRPr="00F665D8">
              <w:t>X</w:t>
            </w:r>
          </w:p>
        </w:tc>
      </w:tr>
    </w:tbl>
    <w:p w:rsidR="00B45182" w:rsidRPr="00F665D8" w:rsidRDefault="00B45182">
      <w:pPr>
        <w:pStyle w:val="ConsPlusNormal"/>
        <w:jc w:val="both"/>
      </w:pPr>
    </w:p>
    <w:p w:rsidR="00B45182" w:rsidRPr="00F665D8" w:rsidRDefault="00B45182">
      <w:pPr>
        <w:pStyle w:val="ConsPlusNormal"/>
        <w:ind w:firstLine="540"/>
        <w:jc w:val="both"/>
      </w:pPr>
      <w:r w:rsidRPr="00F665D8">
        <w:t>--------------------------------</w:t>
      </w:r>
    </w:p>
    <w:p w:rsidR="00B45182" w:rsidRPr="00F665D8" w:rsidRDefault="00B45182">
      <w:pPr>
        <w:pStyle w:val="ConsPlusNormal"/>
        <w:spacing w:before="220"/>
        <w:ind w:firstLine="540"/>
        <w:jc w:val="both"/>
      </w:pPr>
      <w:r w:rsidRPr="00F665D8">
        <w:t>Примечание:</w:t>
      </w:r>
    </w:p>
    <w:p w:rsidR="00C706E9" w:rsidRPr="00F665D8" w:rsidRDefault="00B45182" w:rsidP="00C706E9">
      <w:pPr>
        <w:pStyle w:val="ConsPlusNormal"/>
        <w:spacing w:before="220"/>
        <w:ind w:firstLine="540"/>
        <w:jc w:val="both"/>
      </w:pPr>
      <w:bookmarkStart w:id="4" w:name="P322"/>
      <w:bookmarkEnd w:id="4"/>
      <w:r w:rsidRPr="00F665D8">
        <w:t>Фактические данные приведены по состоянию на 31.12.202</w:t>
      </w:r>
      <w:r w:rsidR="00C706E9" w:rsidRPr="00F665D8">
        <w:t>2</w:t>
      </w:r>
    </w:p>
    <w:p w:rsidR="00B45182" w:rsidRPr="00F665D8" w:rsidRDefault="00B45182" w:rsidP="00035852">
      <w:pPr>
        <w:pStyle w:val="ConsPlusNormal"/>
        <w:spacing w:before="220"/>
        <w:ind w:firstLine="540"/>
        <w:jc w:val="both"/>
      </w:pPr>
      <w:r w:rsidRPr="00F665D8">
        <w:t>&lt;*&gt;</w:t>
      </w:r>
      <w:proofErr w:type="gramStart"/>
      <w:r w:rsidRPr="00F665D8"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F665D8">
        <w:t xml:space="preserve"> электрической энергии в столбце &lt;план&gt; указываются соответствующие значения. </w:t>
      </w:r>
      <w:bookmarkStart w:id="5" w:name="P323"/>
      <w:bookmarkEnd w:id="5"/>
    </w:p>
    <w:p w:rsidR="00B45182" w:rsidRPr="00F665D8" w:rsidRDefault="00B45182" w:rsidP="00035852">
      <w:pPr>
        <w:pStyle w:val="ConsPlusNormal"/>
        <w:spacing w:before="220"/>
        <w:ind w:firstLine="540"/>
        <w:jc w:val="both"/>
      </w:pPr>
      <w:r w:rsidRPr="00F665D8"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B45182" w:rsidRPr="00F665D8" w:rsidRDefault="00B45182" w:rsidP="00035852">
      <w:pPr>
        <w:pStyle w:val="ConsPlusNormal"/>
        <w:spacing w:before="220"/>
        <w:ind w:firstLine="540"/>
        <w:jc w:val="both"/>
      </w:pPr>
      <w:bookmarkStart w:id="6" w:name="P324"/>
      <w:bookmarkEnd w:id="6"/>
      <w:r w:rsidRPr="00F665D8"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20" w:history="1">
        <w:r w:rsidRPr="00F665D8">
          <w:rPr>
            <w:color w:val="0000FF"/>
          </w:rPr>
          <w:t>столбце</w:t>
        </w:r>
      </w:hyperlink>
      <w:r w:rsidRPr="00F665D8">
        <w:t>&lt;Примечание&gt; указываются причины их возникновения.</w:t>
      </w:r>
    </w:p>
    <w:p w:rsidR="00B45182" w:rsidRPr="00F665D8" w:rsidRDefault="00B45182" w:rsidP="00035852">
      <w:pPr>
        <w:pStyle w:val="ConsPlusNormal"/>
        <w:spacing w:before="220"/>
        <w:ind w:firstLine="540"/>
        <w:jc w:val="both"/>
      </w:pPr>
      <w:bookmarkStart w:id="7" w:name="P325"/>
      <w:bookmarkEnd w:id="7"/>
      <w:r w:rsidRPr="00F665D8">
        <w:t xml:space="preserve">&lt;****&gt; В соответствии с </w:t>
      </w:r>
      <w:hyperlink r:id="rId4" w:history="1">
        <w:r w:rsidRPr="00F665D8">
          <w:rPr>
            <w:color w:val="0000FF"/>
          </w:rPr>
          <w:t>пунктом 28</w:t>
        </w:r>
      </w:hyperlink>
      <w:r w:rsidRPr="00F665D8"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B45182" w:rsidRDefault="00B45182" w:rsidP="00035852">
      <w:pPr>
        <w:pStyle w:val="ConsPlusNormal"/>
        <w:spacing w:before="220"/>
        <w:ind w:firstLine="540"/>
        <w:jc w:val="both"/>
      </w:pPr>
      <w:bookmarkStart w:id="8" w:name="P326"/>
      <w:bookmarkEnd w:id="8"/>
      <w:r w:rsidRPr="00F665D8">
        <w:t xml:space="preserve">&lt;*****&gt; В соответствии с </w:t>
      </w:r>
      <w:hyperlink r:id="rId5" w:history="1">
        <w:r w:rsidRPr="00F665D8">
          <w:rPr>
            <w:color w:val="0000FF"/>
          </w:rPr>
          <w:t>пунктом 4.2.14.8</w:t>
        </w:r>
      </w:hyperlink>
      <w:r w:rsidRPr="00F665D8"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  <w:bookmarkStart w:id="9" w:name="_GoBack"/>
      <w:bookmarkEnd w:id="9"/>
    </w:p>
    <w:p w:rsidR="00B45182" w:rsidRDefault="00B45182" w:rsidP="00035852">
      <w:pPr>
        <w:pStyle w:val="ConsPlusNormal"/>
        <w:jc w:val="both"/>
      </w:pPr>
    </w:p>
    <w:p w:rsidR="00B45182" w:rsidRPr="00B6483E" w:rsidRDefault="00B45182">
      <w:pPr>
        <w:pStyle w:val="ConsPlusNormal"/>
        <w:spacing w:before="220"/>
        <w:ind w:firstLine="540"/>
        <w:jc w:val="both"/>
      </w:pPr>
    </w:p>
    <w:sectPr w:rsidR="00B45182" w:rsidRPr="00B6483E" w:rsidSect="004A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76"/>
    <w:rsid w:val="0000113B"/>
    <w:rsid w:val="00024A5B"/>
    <w:rsid w:val="00035852"/>
    <w:rsid w:val="000675B5"/>
    <w:rsid w:val="000839BA"/>
    <w:rsid w:val="000C5756"/>
    <w:rsid w:val="00111094"/>
    <w:rsid w:val="00117C83"/>
    <w:rsid w:val="00131DFF"/>
    <w:rsid w:val="001336B4"/>
    <w:rsid w:val="00191302"/>
    <w:rsid w:val="001D5B60"/>
    <w:rsid w:val="001E4DC0"/>
    <w:rsid w:val="0022264F"/>
    <w:rsid w:val="00281DFD"/>
    <w:rsid w:val="002837D3"/>
    <w:rsid w:val="002B074E"/>
    <w:rsid w:val="00310B31"/>
    <w:rsid w:val="0032258F"/>
    <w:rsid w:val="0036784B"/>
    <w:rsid w:val="003A2B50"/>
    <w:rsid w:val="003E72A8"/>
    <w:rsid w:val="003F348A"/>
    <w:rsid w:val="003F59DD"/>
    <w:rsid w:val="00454E58"/>
    <w:rsid w:val="00481612"/>
    <w:rsid w:val="004A1556"/>
    <w:rsid w:val="004A7D6B"/>
    <w:rsid w:val="004E4C7D"/>
    <w:rsid w:val="0051270B"/>
    <w:rsid w:val="00524C00"/>
    <w:rsid w:val="0053595C"/>
    <w:rsid w:val="005548D6"/>
    <w:rsid w:val="005A6B03"/>
    <w:rsid w:val="005B01AF"/>
    <w:rsid w:val="005B7B39"/>
    <w:rsid w:val="005D0C6E"/>
    <w:rsid w:val="005D1B9D"/>
    <w:rsid w:val="005F0771"/>
    <w:rsid w:val="00603D17"/>
    <w:rsid w:val="00761D25"/>
    <w:rsid w:val="007672C2"/>
    <w:rsid w:val="007843C4"/>
    <w:rsid w:val="007C0DDF"/>
    <w:rsid w:val="00812E07"/>
    <w:rsid w:val="00815C0B"/>
    <w:rsid w:val="00843F2D"/>
    <w:rsid w:val="00852976"/>
    <w:rsid w:val="008609F5"/>
    <w:rsid w:val="008A0A15"/>
    <w:rsid w:val="008D1D1D"/>
    <w:rsid w:val="008E4103"/>
    <w:rsid w:val="00916B19"/>
    <w:rsid w:val="00930802"/>
    <w:rsid w:val="009548B6"/>
    <w:rsid w:val="00971B92"/>
    <w:rsid w:val="009804EC"/>
    <w:rsid w:val="00A00A22"/>
    <w:rsid w:val="00A172DB"/>
    <w:rsid w:val="00A55D82"/>
    <w:rsid w:val="00A70F49"/>
    <w:rsid w:val="00A81283"/>
    <w:rsid w:val="00AC4AA5"/>
    <w:rsid w:val="00B05A06"/>
    <w:rsid w:val="00B1155E"/>
    <w:rsid w:val="00B1248E"/>
    <w:rsid w:val="00B12EAD"/>
    <w:rsid w:val="00B45182"/>
    <w:rsid w:val="00B6483E"/>
    <w:rsid w:val="00BC26CF"/>
    <w:rsid w:val="00BE2424"/>
    <w:rsid w:val="00C55337"/>
    <w:rsid w:val="00C7065B"/>
    <w:rsid w:val="00C706E9"/>
    <w:rsid w:val="00D26783"/>
    <w:rsid w:val="00D37C80"/>
    <w:rsid w:val="00D419C0"/>
    <w:rsid w:val="00D51686"/>
    <w:rsid w:val="00D5371A"/>
    <w:rsid w:val="00D63E12"/>
    <w:rsid w:val="00D90FDF"/>
    <w:rsid w:val="00DD237B"/>
    <w:rsid w:val="00DE7BBE"/>
    <w:rsid w:val="00E72284"/>
    <w:rsid w:val="00EB4944"/>
    <w:rsid w:val="00EF6403"/>
    <w:rsid w:val="00F07058"/>
    <w:rsid w:val="00F665D8"/>
    <w:rsid w:val="00FB365F"/>
    <w:rsid w:val="00FB3C52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13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1302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191302"/>
    <w:pPr>
      <w:ind w:left="720"/>
      <w:contextualSpacing/>
    </w:pPr>
  </w:style>
  <w:style w:type="paragraph" w:customStyle="1" w:styleId="ConsPlusNormal">
    <w:name w:val="ConsPlusNormal"/>
    <w:uiPriority w:val="99"/>
    <w:rsid w:val="0085297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529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rsid w:val="00843F2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43F2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253885AA62CA7991A5DF0E199FB24674660C29CBF4F55710FA406B7B4005712E97385x0O9I" TargetMode="External"/><Relationship Id="rId4" Type="http://schemas.openxmlformats.org/officeDocument/2006/relationships/hyperlink" Target="consultantplus://offline/ref=1F5253885AA62CA7991A5DF0E199FB24674F62C499B34F55710FA406B7B4005712E973850AEC5739x7O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6030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Savrasova Natalya Valerevna</dc:creator>
  <cp:keywords/>
  <dc:description/>
  <cp:lastModifiedBy>Черкасова</cp:lastModifiedBy>
  <cp:revision>2</cp:revision>
  <cp:lastPrinted>2023-03-28T13:06:00Z</cp:lastPrinted>
  <dcterms:created xsi:type="dcterms:W3CDTF">2023-03-30T08:55:00Z</dcterms:created>
  <dcterms:modified xsi:type="dcterms:W3CDTF">2023-03-30T08:55:00Z</dcterms:modified>
</cp:coreProperties>
</file>